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60AD" w:rsidRPr="006E473F" w:rsidRDefault="00B91B03" w:rsidP="003760AD">
      <w:pPr>
        <w:pStyle w:val="CRCoverPage"/>
        <w:tabs>
          <w:tab w:val="right" w:pos="9639"/>
        </w:tabs>
        <w:spacing w:after="0"/>
        <w:rPr>
          <w:b/>
          <w:i/>
          <w:noProof/>
          <w:sz w:val="24"/>
          <w:szCs w:val="24"/>
          <w:lang w:eastAsia="ko-KR"/>
        </w:rPr>
      </w:pPr>
      <w:bookmarkStart w:id="0" w:name="_GoBack"/>
      <w:r w:rsidRPr="00796E8D">
        <w:rPr>
          <w:b/>
          <w:sz w:val="24"/>
          <w:szCs w:val="24"/>
        </w:rPr>
        <w:t xml:space="preserve">3GPP TSG RAN WG1 </w:t>
      </w:r>
      <w:r w:rsidRPr="006C1854">
        <w:rPr>
          <w:b/>
          <w:sz w:val="24"/>
          <w:szCs w:val="24"/>
        </w:rPr>
        <w:t>NR Ad-Hoc#2</w:t>
      </w:r>
      <w:r w:rsidR="003760AD" w:rsidRPr="006E473F">
        <w:rPr>
          <w:rFonts w:hint="eastAsia"/>
          <w:b/>
          <w:sz w:val="24"/>
          <w:szCs w:val="24"/>
          <w:lang w:eastAsia="ko-KR"/>
        </w:rPr>
        <w:tab/>
      </w:r>
      <w:r w:rsidR="003760AD" w:rsidRPr="006E473F">
        <w:rPr>
          <w:rFonts w:hint="eastAsia"/>
          <w:b/>
          <w:i/>
          <w:sz w:val="24"/>
          <w:szCs w:val="24"/>
          <w:lang w:eastAsia="ko-KR"/>
        </w:rPr>
        <w:t>R1-</w:t>
      </w:r>
      <w:r w:rsidR="00DC414D" w:rsidRPr="006E473F">
        <w:rPr>
          <w:rFonts w:hint="eastAsia"/>
          <w:b/>
          <w:i/>
          <w:noProof/>
          <w:sz w:val="24"/>
          <w:szCs w:val="24"/>
          <w:lang w:eastAsia="ko-KR"/>
        </w:rPr>
        <w:t>1</w:t>
      </w:r>
      <w:r w:rsidR="00DC414D">
        <w:rPr>
          <w:b/>
          <w:i/>
          <w:noProof/>
          <w:sz w:val="24"/>
          <w:szCs w:val="24"/>
          <w:lang w:eastAsia="ko-KR"/>
        </w:rPr>
        <w:t>7</w:t>
      </w:r>
      <w:r w:rsidR="00DC414D">
        <w:rPr>
          <w:rFonts w:hint="eastAsia"/>
          <w:b/>
          <w:i/>
          <w:noProof/>
          <w:sz w:val="24"/>
          <w:szCs w:val="24"/>
          <w:lang w:eastAsia="ko-KR"/>
        </w:rPr>
        <w:t>10660</w:t>
      </w:r>
    </w:p>
    <w:p w:rsidR="00B91B03" w:rsidRPr="002C3F0D" w:rsidRDefault="00B91B03" w:rsidP="00B91B03">
      <w:pPr>
        <w:pStyle w:val="CRCoverPage"/>
        <w:spacing w:after="240"/>
        <w:outlineLvl w:val="0"/>
        <w:rPr>
          <w:b/>
          <w:bCs/>
          <w:noProof/>
          <w:sz w:val="24"/>
          <w:szCs w:val="24"/>
        </w:rPr>
      </w:pPr>
      <w:r w:rsidRPr="006C1854">
        <w:rPr>
          <w:b/>
          <w:bCs/>
          <w:noProof/>
          <w:sz w:val="24"/>
          <w:szCs w:val="24"/>
        </w:rPr>
        <w:t>Qingdao, P.R. China 27</w:t>
      </w:r>
      <w:r w:rsidRPr="006C1854">
        <w:rPr>
          <w:b/>
          <w:bCs/>
          <w:noProof/>
          <w:sz w:val="24"/>
          <w:szCs w:val="24"/>
          <w:vertAlign w:val="superscript"/>
        </w:rPr>
        <w:t>th</w:t>
      </w:r>
      <w:r w:rsidRPr="006C1854">
        <w:rPr>
          <w:b/>
          <w:bCs/>
          <w:noProof/>
          <w:sz w:val="24"/>
          <w:szCs w:val="24"/>
        </w:rPr>
        <w:t xml:space="preserve"> – 30</w:t>
      </w:r>
      <w:r w:rsidRPr="006C1854">
        <w:rPr>
          <w:b/>
          <w:bCs/>
          <w:noProof/>
          <w:sz w:val="24"/>
          <w:szCs w:val="24"/>
          <w:vertAlign w:val="superscript"/>
        </w:rPr>
        <w:t>th</w:t>
      </w:r>
      <w:r w:rsidRPr="006C1854">
        <w:rPr>
          <w:b/>
          <w:bCs/>
          <w:noProof/>
          <w:sz w:val="24"/>
          <w:szCs w:val="24"/>
        </w:rPr>
        <w:t xml:space="preserve"> June 2017</w:t>
      </w:r>
    </w:p>
    <w:p w:rsidR="003760AD" w:rsidRDefault="003760AD" w:rsidP="003760AD">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r w:rsidR="00B91B03">
        <w:rPr>
          <w:rFonts w:ascii="Arial" w:hAnsi="Arial" w:hint="eastAsia"/>
          <w:sz w:val="24"/>
          <w:lang w:eastAsia="ko-KR"/>
        </w:rPr>
        <w:t>5.1.2.</w:t>
      </w:r>
      <w:r w:rsidR="000F478A">
        <w:rPr>
          <w:rFonts w:ascii="Arial" w:hAnsi="Arial" w:hint="eastAsia"/>
          <w:sz w:val="24"/>
          <w:lang w:eastAsia="ko-KR"/>
        </w:rPr>
        <w:t>2</w:t>
      </w:r>
      <w:r w:rsidR="00B91B03">
        <w:rPr>
          <w:rFonts w:ascii="Arial" w:hAnsi="Arial" w:hint="eastAsia"/>
          <w:sz w:val="24"/>
          <w:lang w:eastAsia="ko-KR"/>
        </w:rPr>
        <w:t>.</w:t>
      </w:r>
      <w:r w:rsidR="000F478A">
        <w:rPr>
          <w:rFonts w:ascii="Arial" w:hAnsi="Arial" w:hint="eastAsia"/>
          <w:sz w:val="24"/>
          <w:lang w:eastAsia="ko-KR"/>
        </w:rPr>
        <w:t>3</w:t>
      </w:r>
    </w:p>
    <w:p w:rsidR="003760AD" w:rsidRDefault="003760AD" w:rsidP="003760A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3760AD" w:rsidRPr="004D7CAE" w:rsidRDefault="003760AD" w:rsidP="003760A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0F478A">
        <w:rPr>
          <w:rFonts w:ascii="Arial" w:hAnsi="Arial" w:hint="eastAsia"/>
          <w:sz w:val="24"/>
          <w:lang w:eastAsia="ko-KR"/>
        </w:rPr>
        <w:t>L1 RSRP reporting for beam management</w:t>
      </w:r>
    </w:p>
    <w:p w:rsidR="003760AD" w:rsidRDefault="003760AD" w:rsidP="003760A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Pr>
          <w:rFonts w:ascii="Arial" w:hAnsi="Arial" w:hint="eastAsia"/>
          <w:sz w:val="24"/>
          <w:lang w:eastAsia="ko-KR"/>
        </w:rPr>
        <w:t xml:space="preserve"> and Decision</w:t>
      </w:r>
    </w:p>
    <w:p w:rsidR="003760AD" w:rsidRPr="00CD0EEF" w:rsidRDefault="003760AD" w:rsidP="003760AD">
      <w:pPr>
        <w:pStyle w:val="1"/>
        <w:spacing w:after="180"/>
        <w:rPr>
          <w:b/>
        </w:rPr>
      </w:pPr>
      <w:r w:rsidRPr="00CD0EEF">
        <w:rPr>
          <w:b/>
        </w:rPr>
        <w:t>I</w:t>
      </w:r>
      <w:r w:rsidRPr="00CD0EEF">
        <w:rPr>
          <w:rFonts w:hint="eastAsia"/>
          <w:b/>
        </w:rPr>
        <w:t>ntroduction</w:t>
      </w:r>
    </w:p>
    <w:p w:rsidR="003760AD" w:rsidRDefault="003760AD" w:rsidP="003760AD">
      <w:pPr>
        <w:pStyle w:val="maintext"/>
        <w:ind w:firstLine="400"/>
      </w:pPr>
      <w:r>
        <w:t>In 3GPP RAN1</w:t>
      </w:r>
      <w:r>
        <w:rPr>
          <w:rFonts w:hint="eastAsia"/>
          <w:lang w:eastAsia="ko-KR"/>
        </w:rPr>
        <w:t>#8</w:t>
      </w:r>
      <w:r w:rsidR="000F478A">
        <w:rPr>
          <w:rFonts w:hint="eastAsia"/>
          <w:lang w:eastAsia="ko-KR"/>
        </w:rPr>
        <w:t xml:space="preserve">8 [2] and </w:t>
      </w:r>
      <w:r w:rsidR="002D5C7E">
        <w:rPr>
          <w:rFonts w:hint="eastAsia"/>
          <w:lang w:eastAsia="ko-KR"/>
        </w:rPr>
        <w:t>RAN1#</w:t>
      </w:r>
      <w:r w:rsidR="000F478A">
        <w:rPr>
          <w:rFonts w:hint="eastAsia"/>
          <w:lang w:eastAsia="ko-KR"/>
        </w:rPr>
        <w:t>8</w:t>
      </w:r>
      <w:r>
        <w:rPr>
          <w:rFonts w:hint="eastAsia"/>
          <w:lang w:eastAsia="ko-KR"/>
        </w:rPr>
        <w:t>9</w:t>
      </w:r>
      <w:r>
        <w:t xml:space="preserve"> [</w:t>
      </w:r>
      <w:r w:rsidR="000F478A">
        <w:rPr>
          <w:rFonts w:hint="eastAsia"/>
          <w:lang w:eastAsia="ko-KR"/>
        </w:rPr>
        <w:t>3</w:t>
      </w:r>
      <w:r>
        <w:t xml:space="preserve">], </w:t>
      </w:r>
      <w:r w:rsidR="000F478A">
        <w:rPr>
          <w:rFonts w:hint="eastAsia"/>
          <w:lang w:eastAsia="ko-KR"/>
        </w:rPr>
        <w:t>following agreements and conclusions are made for</w:t>
      </w:r>
      <w:r>
        <w:rPr>
          <w:rFonts w:hint="eastAsia"/>
          <w:lang w:eastAsia="ko-KR"/>
        </w:rPr>
        <w:t xml:space="preserve"> </w:t>
      </w:r>
      <w:r w:rsidR="000F478A">
        <w:rPr>
          <w:rFonts w:hint="eastAsia"/>
          <w:lang w:eastAsia="ko-KR"/>
        </w:rPr>
        <w:t xml:space="preserve">L1 RSRP reporting </w:t>
      </w:r>
      <w:r>
        <w:rPr>
          <w:rFonts w:hint="eastAsia"/>
          <w:lang w:eastAsia="ko-KR"/>
        </w:rPr>
        <w:t>as follows</w:t>
      </w:r>
      <w:r>
        <w:t>:</w:t>
      </w:r>
    </w:p>
    <w:tbl>
      <w:tblPr>
        <w:tblStyle w:val="a9"/>
        <w:tblW w:w="0" w:type="auto"/>
        <w:tblLook w:val="04A0" w:firstRow="1" w:lastRow="0" w:firstColumn="1" w:lastColumn="0" w:noHBand="0" w:noVBand="1"/>
      </w:tblPr>
      <w:tblGrid>
        <w:gridCol w:w="9837"/>
      </w:tblGrid>
      <w:tr w:rsidR="003760AD" w:rsidTr="003760AD">
        <w:tc>
          <w:tcPr>
            <w:tcW w:w="9837" w:type="dxa"/>
          </w:tcPr>
          <w:p w:rsidR="000F478A" w:rsidRPr="00A26D71" w:rsidRDefault="000F478A" w:rsidP="000F478A">
            <w:pPr>
              <w:rPr>
                <w:rFonts w:eastAsia="MS Mincho"/>
                <w:b/>
                <w:u w:val="single"/>
                <w:lang w:val="en-US" w:eastAsia="ja-JP"/>
              </w:rPr>
            </w:pPr>
            <w:r w:rsidRPr="00A26D71">
              <w:rPr>
                <w:rFonts w:eastAsia="MS Mincho"/>
                <w:b/>
                <w:highlight w:val="green"/>
                <w:u w:val="single"/>
                <w:lang w:val="en-US" w:eastAsia="ja-JP"/>
              </w:rPr>
              <w:t>Agreements</w:t>
            </w:r>
            <w:r w:rsidRPr="00A26D71">
              <w:rPr>
                <w:rFonts w:eastAsia="MS Mincho"/>
                <w:b/>
                <w:u w:val="single"/>
                <w:lang w:val="en-US" w:eastAsia="ja-JP"/>
              </w:rPr>
              <w:t>:</w:t>
            </w:r>
          </w:p>
          <w:p w:rsidR="000F478A" w:rsidRPr="00A26D71" w:rsidRDefault="000F478A" w:rsidP="000F478A">
            <w:pPr>
              <w:numPr>
                <w:ilvl w:val="0"/>
                <w:numId w:val="10"/>
              </w:numPr>
              <w:spacing w:after="0"/>
              <w:rPr>
                <w:rFonts w:eastAsia="MS Mincho"/>
                <w:lang w:val="en-US" w:eastAsia="ja-JP"/>
              </w:rPr>
            </w:pPr>
            <w:r w:rsidRPr="00A26D71">
              <w:rPr>
                <w:rFonts w:eastAsia="MS Mincho"/>
                <w:lang w:val="en-US" w:eastAsia="ja-JP"/>
              </w:rPr>
              <w:t xml:space="preserve">NR supports the following beam reporting considering </w:t>
            </w:r>
            <w:r w:rsidRPr="00A26D71">
              <w:rPr>
                <w:rFonts w:eastAsia="MS Mincho"/>
                <w:i/>
                <w:iCs/>
                <w:lang w:val="en-US" w:eastAsia="ja-JP"/>
              </w:rPr>
              <w:t>L</w:t>
            </w:r>
            <w:r w:rsidRPr="00A26D71">
              <w:rPr>
                <w:rFonts w:eastAsia="MS Mincho"/>
                <w:lang w:val="en-US" w:eastAsia="ja-JP"/>
              </w:rPr>
              <w:t xml:space="preserve"> groups where </w:t>
            </w:r>
            <w:r w:rsidRPr="00A26D71">
              <w:rPr>
                <w:rFonts w:eastAsia="MS Mincho"/>
                <w:i/>
                <w:iCs/>
                <w:lang w:val="en-US" w:eastAsia="ja-JP"/>
              </w:rPr>
              <w:t>L</w:t>
            </w:r>
            <w:r w:rsidRPr="00A26D71">
              <w:rPr>
                <w:rFonts w:eastAsia="MS Mincho"/>
                <w:lang w:val="en-US" w:eastAsia="ja-JP"/>
              </w:rPr>
              <w:t xml:space="preserve">&gt;=1 and each group refers to </w:t>
            </w:r>
            <w:proofErr w:type="gramStart"/>
            <w:r w:rsidRPr="00A26D71">
              <w:rPr>
                <w:rFonts w:eastAsia="MS Mincho"/>
                <w:lang w:val="en-US" w:eastAsia="ja-JP"/>
              </w:rPr>
              <w:t>a</w:t>
            </w:r>
            <w:proofErr w:type="gramEnd"/>
            <w:r w:rsidRPr="00A26D71">
              <w:rPr>
                <w:rFonts w:eastAsia="MS Mincho"/>
                <w:lang w:val="en-US" w:eastAsia="ja-JP"/>
              </w:rPr>
              <w:t xml:space="preserve"> Rx beam set (Alt1) or a UE antenna group (Alt2) depending on which alternative is adopted. </w:t>
            </w:r>
          </w:p>
          <w:p w:rsidR="000F478A" w:rsidRPr="00A26D71" w:rsidRDefault="000F478A" w:rsidP="000F478A">
            <w:pPr>
              <w:numPr>
                <w:ilvl w:val="1"/>
                <w:numId w:val="10"/>
              </w:numPr>
              <w:spacing w:after="0"/>
              <w:rPr>
                <w:rFonts w:eastAsia="MS Mincho"/>
                <w:lang w:val="en-US" w:eastAsia="ja-JP"/>
              </w:rPr>
            </w:pPr>
            <w:r w:rsidRPr="00A26D71">
              <w:rPr>
                <w:rFonts w:eastAsia="MS Mincho"/>
                <w:lang w:val="en-US" w:eastAsia="ja-JP"/>
              </w:rPr>
              <w:t xml:space="preserve">For each group </w:t>
            </w:r>
            <w:r w:rsidRPr="00A26D71">
              <w:rPr>
                <w:rFonts w:eastAsia="MS Mincho"/>
                <w:i/>
                <w:iCs/>
                <w:lang w:val="en-US" w:eastAsia="ja-JP"/>
              </w:rPr>
              <w:t>l</w:t>
            </w:r>
            <w:r w:rsidRPr="00A26D71">
              <w:rPr>
                <w:rFonts w:eastAsia="MS Mincho"/>
                <w:lang w:val="en-US" w:eastAsia="ja-JP"/>
              </w:rPr>
              <w:t>, UE reports at least the following information:</w:t>
            </w:r>
          </w:p>
          <w:p w:rsidR="000F478A" w:rsidRPr="00A26D71" w:rsidRDefault="000F478A" w:rsidP="000F478A">
            <w:pPr>
              <w:numPr>
                <w:ilvl w:val="2"/>
                <w:numId w:val="10"/>
              </w:numPr>
              <w:spacing w:after="0"/>
              <w:rPr>
                <w:rFonts w:eastAsia="MS Mincho"/>
                <w:color w:val="000000"/>
                <w:lang w:val="en-US" w:eastAsia="ja-JP"/>
              </w:rPr>
            </w:pPr>
            <w:r w:rsidRPr="00A26D71">
              <w:rPr>
                <w:rFonts w:eastAsia="MS Mincho"/>
                <w:color w:val="000000"/>
                <w:lang w:val="en-US" w:eastAsia="ja-JP"/>
              </w:rPr>
              <w:t>Information indicating group at least for some cases</w:t>
            </w:r>
          </w:p>
          <w:p w:rsidR="000F478A" w:rsidRPr="00A26D71" w:rsidRDefault="000F478A" w:rsidP="000F478A">
            <w:pPr>
              <w:numPr>
                <w:ilvl w:val="3"/>
                <w:numId w:val="10"/>
              </w:numPr>
              <w:spacing w:after="0"/>
              <w:rPr>
                <w:rFonts w:eastAsia="MS Mincho"/>
                <w:color w:val="000000"/>
                <w:lang w:val="en-US" w:eastAsia="ja-JP"/>
              </w:rPr>
            </w:pPr>
            <w:r w:rsidRPr="00A26D71">
              <w:rPr>
                <w:rFonts w:eastAsia="MS Mincho"/>
                <w:color w:val="000000"/>
                <w:lang w:val="en-US" w:eastAsia="ja-JP"/>
              </w:rPr>
              <w:t xml:space="preserve">FFS: condition(s) to omit this parameter e.g. when L=1 or </w:t>
            </w:r>
            <w:proofErr w:type="spellStart"/>
            <w:r w:rsidRPr="00A26D71">
              <w:rPr>
                <w:rFonts w:eastAsia="MS Mincho"/>
                <w:i/>
                <w:iCs/>
                <w:color w:val="000000"/>
                <w:lang w:val="en-US" w:eastAsia="ja-JP"/>
              </w:rPr>
              <w:t>N</w:t>
            </w:r>
            <w:r w:rsidRPr="00A26D71">
              <w:rPr>
                <w:rFonts w:eastAsia="MS Mincho"/>
                <w:i/>
                <w:iCs/>
                <w:color w:val="000000"/>
                <w:vertAlign w:val="subscript"/>
                <w:lang w:val="en-US" w:eastAsia="ja-JP"/>
              </w:rPr>
              <w:t>l</w:t>
            </w:r>
            <w:proofErr w:type="spellEnd"/>
            <w:r w:rsidRPr="00A26D71">
              <w:rPr>
                <w:rFonts w:eastAsia="MS Mincho"/>
                <w:color w:val="000000"/>
                <w:lang w:val="en-US" w:eastAsia="ja-JP"/>
              </w:rPr>
              <w:t>=1</w:t>
            </w:r>
          </w:p>
          <w:p w:rsidR="000F478A" w:rsidRPr="00A26D71" w:rsidRDefault="000F478A" w:rsidP="000F478A">
            <w:pPr>
              <w:numPr>
                <w:ilvl w:val="2"/>
                <w:numId w:val="10"/>
              </w:numPr>
              <w:spacing w:after="0"/>
              <w:rPr>
                <w:rFonts w:eastAsia="MS Mincho"/>
                <w:color w:val="000000"/>
                <w:lang w:val="en-US" w:eastAsia="ja-JP"/>
              </w:rPr>
            </w:pPr>
            <w:r w:rsidRPr="00A26D71">
              <w:rPr>
                <w:rFonts w:eastAsia="MS Mincho"/>
                <w:color w:val="000000"/>
                <w:lang w:val="en-US" w:eastAsia="ja-JP"/>
              </w:rPr>
              <w:t xml:space="preserve">Measurement quantities for </w:t>
            </w:r>
            <w:proofErr w:type="spellStart"/>
            <w:r w:rsidRPr="00A26D71">
              <w:rPr>
                <w:rFonts w:eastAsia="MS Mincho"/>
                <w:i/>
                <w:iCs/>
                <w:color w:val="000000"/>
                <w:lang w:val="en-US" w:eastAsia="ja-JP"/>
              </w:rPr>
              <w:t>N</w:t>
            </w:r>
            <w:r w:rsidRPr="00A26D71">
              <w:rPr>
                <w:rFonts w:eastAsia="MS Mincho"/>
                <w:i/>
                <w:iCs/>
                <w:color w:val="000000"/>
                <w:vertAlign w:val="subscript"/>
                <w:lang w:val="en-US" w:eastAsia="ja-JP"/>
              </w:rPr>
              <w:t>l</w:t>
            </w:r>
            <w:proofErr w:type="spellEnd"/>
            <w:r w:rsidRPr="00A26D71">
              <w:rPr>
                <w:rFonts w:eastAsia="MS Mincho"/>
                <w:color w:val="000000"/>
                <w:lang w:val="en-US" w:eastAsia="ja-JP"/>
              </w:rPr>
              <w:t xml:space="preserve"> beam (s)</w:t>
            </w:r>
          </w:p>
          <w:p w:rsidR="000F478A" w:rsidRPr="00A26D71" w:rsidRDefault="000F478A" w:rsidP="000F478A">
            <w:pPr>
              <w:numPr>
                <w:ilvl w:val="3"/>
                <w:numId w:val="10"/>
              </w:numPr>
              <w:spacing w:after="0"/>
              <w:rPr>
                <w:rFonts w:eastAsia="MS Mincho"/>
                <w:color w:val="000000"/>
                <w:lang w:val="en-US" w:eastAsia="ja-JP"/>
              </w:rPr>
            </w:pPr>
            <w:r w:rsidRPr="00A26D71">
              <w:rPr>
                <w:rFonts w:eastAsia="MS Mincho"/>
                <w:color w:val="000000"/>
                <w:lang w:val="en-US" w:eastAsia="ja-JP"/>
              </w:rPr>
              <w:t>Support L1 RSRP and CSI report (when CSI-RS is for CSI acquisition)</w:t>
            </w:r>
          </w:p>
          <w:p w:rsidR="000F478A" w:rsidRPr="00A26D71" w:rsidRDefault="000F478A" w:rsidP="000F478A">
            <w:pPr>
              <w:numPr>
                <w:ilvl w:val="4"/>
                <w:numId w:val="10"/>
              </w:numPr>
              <w:spacing w:after="0"/>
              <w:rPr>
                <w:rFonts w:eastAsia="MS Mincho"/>
                <w:lang w:val="en-US" w:eastAsia="ja-JP"/>
              </w:rPr>
            </w:pPr>
            <w:r w:rsidRPr="00A26D71">
              <w:rPr>
                <w:rFonts w:eastAsia="MS Mincho"/>
                <w:lang w:val="en-US" w:eastAsia="ja-JP"/>
              </w:rPr>
              <w:t>FFS: the details of RSRP/CSI derivation and content</w:t>
            </w:r>
          </w:p>
          <w:p w:rsidR="000F478A" w:rsidRPr="00A26D71" w:rsidRDefault="000F478A" w:rsidP="000F478A">
            <w:pPr>
              <w:numPr>
                <w:ilvl w:val="4"/>
                <w:numId w:val="10"/>
              </w:numPr>
              <w:spacing w:after="0"/>
              <w:rPr>
                <w:rFonts w:eastAsia="MS Mincho"/>
                <w:lang w:val="en-US" w:eastAsia="ja-JP"/>
              </w:rPr>
            </w:pPr>
            <w:r w:rsidRPr="00A26D71">
              <w:rPr>
                <w:rFonts w:eastAsia="MS Mincho"/>
                <w:lang w:val="en-US" w:eastAsia="ja-JP"/>
              </w:rPr>
              <w:t xml:space="preserve">FFS: Other reporting contents, e.g., RSRQ  </w:t>
            </w:r>
          </w:p>
          <w:p w:rsidR="000F478A" w:rsidRPr="00A26D71" w:rsidRDefault="000F478A" w:rsidP="000F478A">
            <w:pPr>
              <w:numPr>
                <w:ilvl w:val="4"/>
                <w:numId w:val="10"/>
              </w:numPr>
              <w:spacing w:after="0"/>
              <w:rPr>
                <w:rFonts w:eastAsia="MS Mincho"/>
                <w:lang w:val="en-US" w:eastAsia="ja-JP"/>
              </w:rPr>
            </w:pPr>
            <w:r w:rsidRPr="00A26D71">
              <w:rPr>
                <w:rFonts w:eastAsia="MS Mincho"/>
                <w:lang w:val="en-US" w:eastAsia="ja-JP"/>
              </w:rPr>
              <w:t>FFS: Configurability between L1 RSRP and CSI report</w:t>
            </w:r>
          </w:p>
          <w:p w:rsidR="000F478A" w:rsidRPr="00A26D71" w:rsidRDefault="000F478A" w:rsidP="000F478A">
            <w:pPr>
              <w:numPr>
                <w:ilvl w:val="4"/>
                <w:numId w:val="10"/>
              </w:numPr>
              <w:spacing w:after="0"/>
              <w:rPr>
                <w:rFonts w:eastAsia="MS Mincho"/>
                <w:lang w:val="en-US" w:eastAsia="ja-JP"/>
              </w:rPr>
            </w:pPr>
            <w:r w:rsidRPr="00A26D71">
              <w:rPr>
                <w:rFonts w:eastAsia="MS Mincho"/>
                <w:lang w:val="en-US" w:eastAsia="ja-JP"/>
              </w:rPr>
              <w:t>FFS: whether or not to support differential L1 RSRP feedback</w:t>
            </w:r>
          </w:p>
          <w:p w:rsidR="000F478A" w:rsidRPr="00A26D71" w:rsidRDefault="000F478A" w:rsidP="000F478A">
            <w:pPr>
              <w:numPr>
                <w:ilvl w:val="4"/>
                <w:numId w:val="10"/>
              </w:numPr>
              <w:spacing w:after="0"/>
              <w:rPr>
                <w:rFonts w:eastAsia="MS Mincho"/>
                <w:lang w:val="en-US" w:eastAsia="ja-JP"/>
              </w:rPr>
            </w:pPr>
            <w:r w:rsidRPr="00A26D71">
              <w:rPr>
                <w:rFonts w:eastAsia="MS Mincho"/>
                <w:lang w:val="en-US" w:eastAsia="ja-JP"/>
              </w:rPr>
              <w:t xml:space="preserve">FFS: How to select </w:t>
            </w:r>
            <w:proofErr w:type="spellStart"/>
            <w:r w:rsidRPr="00A26D71">
              <w:rPr>
                <w:rFonts w:eastAsia="MS Mincho"/>
                <w:i/>
                <w:iCs/>
                <w:lang w:val="en-US" w:eastAsia="ja-JP"/>
              </w:rPr>
              <w:t>N</w:t>
            </w:r>
            <w:r w:rsidRPr="00A26D71">
              <w:rPr>
                <w:rFonts w:eastAsia="MS Mincho"/>
                <w:i/>
                <w:iCs/>
                <w:vertAlign w:val="subscript"/>
                <w:lang w:val="en-US" w:eastAsia="ja-JP"/>
              </w:rPr>
              <w:t>l</w:t>
            </w:r>
            <w:proofErr w:type="spellEnd"/>
            <w:r w:rsidRPr="00A26D71">
              <w:rPr>
                <w:rFonts w:eastAsia="MS Mincho"/>
                <w:lang w:val="en-US" w:eastAsia="ja-JP"/>
              </w:rPr>
              <w:t xml:space="preserve"> beam(s)</w:t>
            </w:r>
            <w:r w:rsidRPr="00A26D71">
              <w:rPr>
                <w:rFonts w:eastAsia="MS Mincho"/>
                <w:b/>
                <w:bCs/>
                <w:i/>
                <w:iCs/>
                <w:lang w:val="en-US" w:eastAsia="ja-JP"/>
              </w:rPr>
              <w:t xml:space="preserve"> </w:t>
            </w:r>
            <w:proofErr w:type="spellStart"/>
            <w:r w:rsidRPr="00A26D71">
              <w:rPr>
                <w:rFonts w:eastAsia="MS Mincho"/>
                <w:i/>
                <w:iCs/>
                <w:lang w:val="en-US" w:eastAsia="ja-JP"/>
              </w:rPr>
              <w:t>e.g</w:t>
            </w:r>
            <w:proofErr w:type="spellEnd"/>
            <w:r w:rsidRPr="00A26D71">
              <w:rPr>
                <w:rFonts w:eastAsia="MS Mincho"/>
                <w:i/>
                <w:iCs/>
                <w:lang w:val="en-US" w:eastAsia="ja-JP"/>
              </w:rPr>
              <w:t xml:space="preserve"> max </w:t>
            </w:r>
            <w:proofErr w:type="spellStart"/>
            <w:r w:rsidRPr="00A26D71">
              <w:rPr>
                <w:rFonts w:eastAsia="MS Mincho"/>
                <w:i/>
                <w:iCs/>
                <w:lang w:val="en-US" w:eastAsia="ja-JP"/>
              </w:rPr>
              <w:t>N</w:t>
            </w:r>
            <w:r w:rsidRPr="00A26D71">
              <w:rPr>
                <w:rFonts w:eastAsia="MS Mincho"/>
                <w:i/>
                <w:iCs/>
                <w:vertAlign w:val="subscript"/>
                <w:lang w:val="en-US" w:eastAsia="ja-JP"/>
              </w:rPr>
              <w:t>l</w:t>
            </w:r>
            <w:proofErr w:type="spellEnd"/>
            <w:r w:rsidRPr="00A26D71">
              <w:rPr>
                <w:rFonts w:eastAsia="MS Mincho"/>
                <w:i/>
                <w:iCs/>
                <w:lang w:val="en-US" w:eastAsia="ja-JP"/>
              </w:rPr>
              <w:t xml:space="preserve"> beams in terms of received power being above a certain threshold or in terms of correlation less than a certain threshold</w:t>
            </w:r>
          </w:p>
          <w:p w:rsidR="000F478A" w:rsidRPr="00A26D71" w:rsidRDefault="000F478A" w:rsidP="000F478A">
            <w:pPr>
              <w:numPr>
                <w:ilvl w:val="2"/>
                <w:numId w:val="10"/>
              </w:numPr>
              <w:spacing w:after="0"/>
              <w:rPr>
                <w:rFonts w:eastAsia="MS Mincho"/>
                <w:lang w:val="en-US" w:eastAsia="ja-JP"/>
              </w:rPr>
            </w:pPr>
            <w:r w:rsidRPr="00A26D71">
              <w:rPr>
                <w:rFonts w:eastAsia="MS Mincho"/>
                <w:lang w:val="en-US" w:eastAsia="ja-JP"/>
              </w:rPr>
              <w:t xml:space="preserve">Information indicating </w:t>
            </w:r>
            <w:proofErr w:type="spellStart"/>
            <w:r w:rsidRPr="00A26D71">
              <w:rPr>
                <w:rFonts w:eastAsia="MS Mincho"/>
                <w:i/>
                <w:iCs/>
                <w:lang w:val="en-US" w:eastAsia="ja-JP"/>
              </w:rPr>
              <w:t>N</w:t>
            </w:r>
            <w:r w:rsidRPr="00A26D71">
              <w:rPr>
                <w:rFonts w:eastAsia="MS Mincho"/>
                <w:i/>
                <w:iCs/>
                <w:vertAlign w:val="subscript"/>
                <w:lang w:val="en-US" w:eastAsia="ja-JP"/>
              </w:rPr>
              <w:t>l</w:t>
            </w:r>
            <w:proofErr w:type="spellEnd"/>
            <w:r w:rsidRPr="00A26D71">
              <w:rPr>
                <w:rFonts w:eastAsia="MS Mincho"/>
                <w:lang w:val="en-US" w:eastAsia="ja-JP"/>
              </w:rPr>
              <w:t xml:space="preserve"> DL </w:t>
            </w:r>
            <w:proofErr w:type="spellStart"/>
            <w:r w:rsidRPr="00A26D71">
              <w:rPr>
                <w:rFonts w:eastAsia="MS Mincho"/>
                <w:lang w:val="en-US" w:eastAsia="ja-JP"/>
              </w:rPr>
              <w:t>Tx</w:t>
            </w:r>
            <w:proofErr w:type="spellEnd"/>
            <w:r w:rsidRPr="00A26D71">
              <w:rPr>
                <w:rFonts w:eastAsia="MS Mincho"/>
                <w:lang w:val="en-US" w:eastAsia="ja-JP"/>
              </w:rPr>
              <w:t xml:space="preserve"> beam(s) when applicable</w:t>
            </w:r>
          </w:p>
          <w:p w:rsidR="000F478A" w:rsidRPr="00A26D71" w:rsidRDefault="000F478A" w:rsidP="000F478A">
            <w:pPr>
              <w:numPr>
                <w:ilvl w:val="3"/>
                <w:numId w:val="10"/>
              </w:numPr>
              <w:spacing w:after="0"/>
              <w:rPr>
                <w:rFonts w:eastAsia="MS Mincho"/>
                <w:lang w:val="en-US" w:eastAsia="ja-JP"/>
              </w:rPr>
            </w:pPr>
            <w:r w:rsidRPr="00A26D71">
              <w:rPr>
                <w:rFonts w:eastAsia="MS Mincho"/>
                <w:lang w:val="en-US" w:eastAsia="ja-JP"/>
              </w:rPr>
              <w:t xml:space="preserve">FFS: the details on this information, e.g., CSI-RS resource IDs, antenna port index, a combination of antenna port index and a time index, sequence index, beam selection rules for assisting rank selection for MIMO </w:t>
            </w:r>
            <w:proofErr w:type="spellStart"/>
            <w:r w:rsidRPr="00A26D71">
              <w:rPr>
                <w:rFonts w:eastAsia="MS Mincho"/>
                <w:lang w:val="en-US" w:eastAsia="ja-JP"/>
              </w:rPr>
              <w:t>tx</w:t>
            </w:r>
            <w:proofErr w:type="spellEnd"/>
            <w:r w:rsidRPr="00A26D71">
              <w:rPr>
                <w:rFonts w:eastAsia="MS Mincho"/>
                <w:lang w:val="en-US" w:eastAsia="ja-JP"/>
              </w:rPr>
              <w:t>, etc.</w:t>
            </w:r>
          </w:p>
          <w:p w:rsidR="000F478A" w:rsidRPr="00A26D71" w:rsidRDefault="000F478A" w:rsidP="000F478A">
            <w:pPr>
              <w:numPr>
                <w:ilvl w:val="1"/>
                <w:numId w:val="10"/>
              </w:numPr>
              <w:spacing w:after="0"/>
              <w:rPr>
                <w:rFonts w:eastAsia="MS Mincho"/>
                <w:lang w:val="en-US" w:eastAsia="ja-JP"/>
              </w:rPr>
            </w:pPr>
            <w:r w:rsidRPr="00A26D71">
              <w:rPr>
                <w:rFonts w:eastAsia="MS Mincho"/>
                <w:lang w:val="en-US" w:eastAsia="ja-JP"/>
              </w:rPr>
              <w:t>This group based beam reporting is configurable per UE basis.</w:t>
            </w:r>
          </w:p>
          <w:p w:rsidR="000F478A" w:rsidRPr="00A26D71" w:rsidRDefault="000F478A" w:rsidP="000F478A">
            <w:pPr>
              <w:numPr>
                <w:ilvl w:val="2"/>
                <w:numId w:val="10"/>
              </w:numPr>
              <w:spacing w:after="0"/>
              <w:rPr>
                <w:rFonts w:eastAsia="MS Mincho"/>
                <w:lang w:val="en-US" w:eastAsia="ja-JP"/>
              </w:rPr>
            </w:pPr>
            <w:r w:rsidRPr="00A26D71">
              <w:rPr>
                <w:rFonts w:eastAsia="MS Mincho"/>
                <w:lang w:val="en-US" w:eastAsia="ja-JP"/>
              </w:rPr>
              <w:t xml:space="preserve">This group based beam reporting can be turned off per UE basis e.g. when L=1 or </w:t>
            </w:r>
            <w:proofErr w:type="spellStart"/>
            <w:r w:rsidRPr="00A26D71">
              <w:rPr>
                <w:rFonts w:eastAsia="MS Mincho"/>
                <w:i/>
                <w:iCs/>
                <w:lang w:val="en-US" w:eastAsia="ja-JP"/>
              </w:rPr>
              <w:t>N</w:t>
            </w:r>
            <w:r w:rsidRPr="00A26D71">
              <w:rPr>
                <w:rFonts w:eastAsia="MS Mincho"/>
                <w:i/>
                <w:iCs/>
                <w:vertAlign w:val="subscript"/>
                <w:lang w:val="en-US" w:eastAsia="ja-JP"/>
              </w:rPr>
              <w:t>l</w:t>
            </w:r>
            <w:proofErr w:type="spellEnd"/>
            <w:r w:rsidRPr="00A26D71">
              <w:rPr>
                <w:rFonts w:eastAsia="MS Mincho"/>
                <w:lang w:val="en-US" w:eastAsia="ja-JP"/>
              </w:rPr>
              <w:t>=1</w:t>
            </w:r>
          </w:p>
          <w:p w:rsidR="000F478A" w:rsidRPr="00A26D71" w:rsidRDefault="000F478A" w:rsidP="000F478A">
            <w:pPr>
              <w:numPr>
                <w:ilvl w:val="3"/>
                <w:numId w:val="10"/>
              </w:numPr>
              <w:spacing w:after="0"/>
              <w:rPr>
                <w:rFonts w:eastAsia="MS Mincho"/>
                <w:lang w:val="en-US" w:eastAsia="ja-JP"/>
              </w:rPr>
            </w:pPr>
            <w:r w:rsidRPr="00A26D71">
              <w:rPr>
                <w:rFonts w:eastAsia="MS Mincho"/>
                <w:lang w:val="en-US" w:eastAsia="ja-JP"/>
              </w:rPr>
              <w:t xml:space="preserve">NOTE: No group identifier is reported when it is turned off </w:t>
            </w:r>
          </w:p>
          <w:p w:rsidR="000F478A" w:rsidRPr="00A26D71" w:rsidRDefault="000F478A" w:rsidP="000F478A">
            <w:pPr>
              <w:numPr>
                <w:ilvl w:val="2"/>
                <w:numId w:val="10"/>
              </w:numPr>
              <w:spacing w:after="0"/>
              <w:rPr>
                <w:rFonts w:eastAsia="MS Mincho"/>
                <w:lang w:val="en-US" w:eastAsia="ja-JP"/>
              </w:rPr>
            </w:pPr>
            <w:r w:rsidRPr="00A26D71">
              <w:rPr>
                <w:rFonts w:eastAsia="MS Mincho"/>
                <w:lang w:val="en-US" w:eastAsia="ja-JP"/>
              </w:rPr>
              <w:t>FFS: how L is determined. e.g. by network configuration or UE selection or UE capability e.g. how many beams can be received simultaneously</w:t>
            </w:r>
          </w:p>
          <w:p w:rsidR="000F478A" w:rsidRPr="00A26D71" w:rsidRDefault="000F478A" w:rsidP="000F478A">
            <w:pPr>
              <w:numPr>
                <w:ilvl w:val="2"/>
                <w:numId w:val="10"/>
              </w:numPr>
              <w:spacing w:after="0"/>
              <w:rPr>
                <w:rFonts w:eastAsia="MS Mincho"/>
                <w:lang w:val="en-US" w:eastAsia="ja-JP"/>
              </w:rPr>
            </w:pPr>
            <w:r w:rsidRPr="00A26D71">
              <w:rPr>
                <w:rFonts w:eastAsia="MS Mincho"/>
                <w:lang w:val="en-US" w:eastAsia="ja-JP"/>
              </w:rPr>
              <w:t>FFS: how is configured using the CSI framework to support multi-panel or multi-TRP transmission</w:t>
            </w:r>
          </w:p>
          <w:p w:rsidR="003760AD" w:rsidRDefault="003760AD" w:rsidP="000F478A">
            <w:pPr>
              <w:spacing w:after="0"/>
              <w:rPr>
                <w:lang w:eastAsia="ko-KR"/>
              </w:rPr>
            </w:pPr>
          </w:p>
          <w:p w:rsidR="000F478A" w:rsidRPr="003F32A7" w:rsidRDefault="000F478A" w:rsidP="000F478A">
            <w:pPr>
              <w:rPr>
                <w:rFonts w:eastAsia="MS Mincho"/>
                <w:b/>
                <w:bCs/>
                <w:lang w:eastAsia="ja-JP"/>
              </w:rPr>
            </w:pPr>
            <w:r w:rsidRPr="003F32A7">
              <w:rPr>
                <w:rFonts w:eastAsia="MS Mincho"/>
                <w:bCs/>
                <w:u w:val="single"/>
                <w:lang w:eastAsia="ja-JP"/>
              </w:rPr>
              <w:t>Conclusion</w:t>
            </w:r>
            <w:r w:rsidRPr="003F32A7">
              <w:rPr>
                <w:rFonts w:eastAsia="MS Mincho"/>
                <w:b/>
                <w:bCs/>
                <w:lang w:eastAsia="ja-JP"/>
              </w:rPr>
              <w:t>:</w:t>
            </w:r>
          </w:p>
          <w:p w:rsidR="000F478A" w:rsidRPr="003F32A7" w:rsidRDefault="000F478A" w:rsidP="000F478A">
            <w:pPr>
              <w:numPr>
                <w:ilvl w:val="0"/>
                <w:numId w:val="12"/>
              </w:numPr>
              <w:tabs>
                <w:tab w:val="right" w:pos="9360"/>
              </w:tabs>
              <w:spacing w:after="160" w:line="259" w:lineRule="auto"/>
            </w:pPr>
            <w:r w:rsidRPr="003F32A7">
              <w:t xml:space="preserve">FFS SS-block in addition to CSI-RS is at least supported for P-1 in beam management </w:t>
            </w:r>
          </w:p>
          <w:p w:rsidR="000F478A" w:rsidRPr="003F32A7" w:rsidRDefault="000F478A" w:rsidP="000F478A">
            <w:pPr>
              <w:numPr>
                <w:ilvl w:val="1"/>
                <w:numId w:val="12"/>
              </w:numPr>
              <w:spacing w:after="0"/>
            </w:pPr>
            <w:r w:rsidRPr="003F32A7">
              <w:t>FFS with or without L1-RSRP reporting</w:t>
            </w:r>
          </w:p>
          <w:p w:rsidR="000F478A" w:rsidRDefault="000F478A" w:rsidP="000F478A">
            <w:pPr>
              <w:spacing w:after="0"/>
              <w:rPr>
                <w:lang w:eastAsia="ko-KR"/>
              </w:rPr>
            </w:pPr>
          </w:p>
          <w:p w:rsidR="000F478A" w:rsidRPr="003F32A7" w:rsidRDefault="000F478A" w:rsidP="000F478A">
            <w:pPr>
              <w:rPr>
                <w:rFonts w:eastAsia="MS Mincho"/>
                <w:u w:val="single"/>
                <w:lang w:val="en-US" w:eastAsia="ja-JP"/>
              </w:rPr>
            </w:pPr>
            <w:r w:rsidRPr="003F32A7">
              <w:rPr>
                <w:rFonts w:eastAsia="MS Mincho"/>
                <w:u w:val="single"/>
                <w:lang w:val="en-US" w:eastAsia="ja-JP"/>
              </w:rPr>
              <w:t>Conclusion:</w:t>
            </w:r>
          </w:p>
          <w:p w:rsidR="000F478A" w:rsidRPr="003F32A7" w:rsidRDefault="000F478A" w:rsidP="000F478A">
            <w:pPr>
              <w:numPr>
                <w:ilvl w:val="0"/>
                <w:numId w:val="13"/>
              </w:numPr>
              <w:spacing w:after="0"/>
              <w:rPr>
                <w:rFonts w:eastAsia="MS Mincho"/>
                <w:lang w:val="en-US" w:eastAsia="ja-JP"/>
              </w:rPr>
            </w:pPr>
            <w:r w:rsidRPr="003F32A7">
              <w:rPr>
                <w:rFonts w:eastAsia="MS Mincho"/>
                <w:lang w:val="en-US" w:eastAsia="ja-JP"/>
              </w:rPr>
              <w:t>FFS For CSI-RS RSRP determination, CSI-RS RSRP is measured per CSI-RS port</w:t>
            </w:r>
          </w:p>
          <w:p w:rsidR="000F478A" w:rsidRPr="003F32A7" w:rsidRDefault="000F478A" w:rsidP="000F478A">
            <w:pPr>
              <w:numPr>
                <w:ilvl w:val="1"/>
                <w:numId w:val="13"/>
              </w:numPr>
              <w:spacing w:after="0"/>
              <w:rPr>
                <w:rFonts w:eastAsia="MS Mincho"/>
                <w:lang w:val="en-US" w:eastAsia="ja-JP"/>
              </w:rPr>
            </w:pPr>
            <w:r w:rsidRPr="003F32A7">
              <w:rPr>
                <w:rFonts w:eastAsia="MS Mincho"/>
                <w:lang w:val="en-US" w:eastAsia="ja-JP"/>
              </w:rPr>
              <w:t>FFS reporting per CSI-RS port or not (if not per CSI-RS port, detailed reporting approaches)</w:t>
            </w:r>
          </w:p>
          <w:p w:rsidR="000F478A" w:rsidRPr="000F478A" w:rsidRDefault="000F478A" w:rsidP="000F478A">
            <w:pPr>
              <w:numPr>
                <w:ilvl w:val="1"/>
                <w:numId w:val="13"/>
              </w:numPr>
              <w:spacing w:after="0"/>
              <w:rPr>
                <w:rFonts w:eastAsia="MS Mincho"/>
                <w:lang w:val="en-US" w:eastAsia="ja-JP"/>
              </w:rPr>
            </w:pPr>
            <w:r w:rsidRPr="003F32A7">
              <w:rPr>
                <w:rFonts w:eastAsia="MS Mincho"/>
                <w:lang w:val="en-US" w:eastAsia="ja-JP"/>
              </w:rPr>
              <w:t>FFS impact due to sub-time-unit CSI-RS</w:t>
            </w:r>
          </w:p>
        </w:tc>
      </w:tr>
    </w:tbl>
    <w:p w:rsidR="003760AD" w:rsidRPr="00125E0E" w:rsidRDefault="003760AD" w:rsidP="008E0E23">
      <w:pPr>
        <w:pStyle w:val="maintext"/>
        <w:spacing w:before="180"/>
        <w:ind w:firstLine="400"/>
        <w:rPr>
          <w:lang w:eastAsia="ko-KR"/>
        </w:rPr>
      </w:pPr>
      <w:r w:rsidRPr="00226945">
        <w:t xml:space="preserve">In this contribution, we discuss about </w:t>
      </w:r>
      <w:r w:rsidR="000F478A">
        <w:rPr>
          <w:rFonts w:hint="eastAsia"/>
          <w:lang w:eastAsia="ko-KR"/>
        </w:rPr>
        <w:t>L1 RSRP reporting</w:t>
      </w:r>
      <w:r>
        <w:rPr>
          <w:rFonts w:hint="eastAsia"/>
          <w:lang w:eastAsia="ko-KR"/>
        </w:rPr>
        <w:t xml:space="preserve"> for NR</w:t>
      </w:r>
      <w:r w:rsidR="000F478A">
        <w:rPr>
          <w:rFonts w:hint="eastAsia"/>
          <w:lang w:eastAsia="ko-KR"/>
        </w:rPr>
        <w:t xml:space="preserve"> beam management</w:t>
      </w:r>
      <w:r>
        <w:rPr>
          <w:rFonts w:hint="eastAsia"/>
          <w:lang w:eastAsia="ko-KR"/>
        </w:rPr>
        <w:t>.</w:t>
      </w:r>
    </w:p>
    <w:p w:rsidR="003760AD" w:rsidRPr="00CD0EEF" w:rsidRDefault="003760AD" w:rsidP="003760AD">
      <w:pPr>
        <w:pStyle w:val="1"/>
        <w:spacing w:after="180"/>
        <w:rPr>
          <w:b/>
        </w:rPr>
      </w:pPr>
      <w:r w:rsidRPr="00CD0EEF">
        <w:rPr>
          <w:rFonts w:hint="eastAsia"/>
          <w:b/>
        </w:rPr>
        <w:lastRenderedPageBreak/>
        <w:t>Discussions</w:t>
      </w:r>
    </w:p>
    <w:p w:rsidR="000023CB" w:rsidRDefault="000023CB" w:rsidP="000023CB">
      <w:pPr>
        <w:pStyle w:val="0LG"/>
        <w:rPr>
          <w:lang w:eastAsia="ko-KR"/>
        </w:rPr>
      </w:pPr>
      <w:r>
        <w:rPr>
          <w:rFonts w:hint="eastAsia"/>
          <w:lang w:eastAsia="ko-KR"/>
        </w:rPr>
        <w:t xml:space="preserve">While CSI can provide more accurate beam and channel related information than RSRP report, CSI requires high UE complexity to measure channel from multiple antenna ports and interference and calculate corresponding RI, PMI and CQIs. Since </w:t>
      </w:r>
      <w:r w:rsidR="00406AD2">
        <w:rPr>
          <w:rFonts w:hint="eastAsia"/>
          <w:lang w:eastAsia="ko-KR"/>
        </w:rPr>
        <w:t xml:space="preserve">the number of beams or the combination of beams which needs to be considered can be significantly large especially for above 6 GHz, supporting L1 RSRP reporting is one of </w:t>
      </w:r>
      <w:r w:rsidR="00406AD2">
        <w:rPr>
          <w:lang w:eastAsia="ko-KR"/>
        </w:rPr>
        <w:t>crucial</w:t>
      </w:r>
      <w:r w:rsidR="00406AD2">
        <w:rPr>
          <w:rFonts w:hint="eastAsia"/>
          <w:lang w:eastAsia="ko-KR"/>
        </w:rPr>
        <w:t xml:space="preserve"> feature for NR beam management. In this regard, support of L1 RSRP reporting is decided in 3GPP RAN1#88 [2]. However, there are some other aspects to be considered for L1 RSRP reporting. In RSRP reporting in LTE [4], RSRP measurement and reporting mapping is defined as follows:</w:t>
      </w:r>
    </w:p>
    <w:p w:rsidR="00406AD2" w:rsidRPr="001D51D6" w:rsidRDefault="00406AD2" w:rsidP="00406AD2">
      <w:pPr>
        <w:pStyle w:val="a6"/>
        <w:ind w:firstLine="360"/>
        <w:jc w:val="center"/>
        <w:rPr>
          <w:sz w:val="18"/>
          <w:lang w:eastAsia="ko-KR"/>
        </w:rPr>
      </w:pPr>
      <w:r w:rsidRPr="001D51D6">
        <w:rPr>
          <w:sz w:val="18"/>
        </w:rPr>
        <w:t xml:space="preserve">Table </w:t>
      </w:r>
      <w:r>
        <w:rPr>
          <w:rFonts w:hint="eastAsia"/>
          <w:sz w:val="18"/>
          <w:lang w:eastAsia="ko-KR"/>
        </w:rPr>
        <w:t>1</w:t>
      </w:r>
      <w:r w:rsidRPr="001D51D6">
        <w:rPr>
          <w:sz w:val="18"/>
        </w:rPr>
        <w:t xml:space="preserve"> </w:t>
      </w:r>
      <w:r>
        <w:rPr>
          <w:rFonts w:hint="eastAsia"/>
          <w:b w:val="0"/>
          <w:sz w:val="18"/>
          <w:lang w:eastAsia="ko-KR"/>
        </w:rPr>
        <w:t>RSRP measurement and reporting mapping in LTE</w:t>
      </w:r>
    </w:p>
    <w:tbl>
      <w:tblPr>
        <w:tblStyle w:val="a9"/>
        <w:tblW w:w="0" w:type="auto"/>
        <w:jc w:val="center"/>
        <w:tblLook w:val="04A0" w:firstRow="1" w:lastRow="0" w:firstColumn="1" w:lastColumn="0" w:noHBand="0" w:noVBand="1"/>
      </w:tblPr>
      <w:tblGrid>
        <w:gridCol w:w="2462"/>
        <w:gridCol w:w="3279"/>
        <w:gridCol w:w="1630"/>
      </w:tblGrid>
      <w:tr w:rsidR="00406AD2" w:rsidTr="00406AD2">
        <w:trPr>
          <w:jc w:val="center"/>
        </w:trPr>
        <w:tc>
          <w:tcPr>
            <w:tcW w:w="2462" w:type="dxa"/>
          </w:tcPr>
          <w:p w:rsidR="00406AD2" w:rsidRDefault="00406AD2" w:rsidP="00406AD2">
            <w:pPr>
              <w:pStyle w:val="0LG"/>
              <w:ind w:firstLine="0"/>
              <w:jc w:val="center"/>
              <w:rPr>
                <w:lang w:eastAsia="ko-KR"/>
              </w:rPr>
            </w:pPr>
            <w:r>
              <w:rPr>
                <w:rFonts w:hint="eastAsia"/>
                <w:lang w:eastAsia="ko-KR"/>
              </w:rPr>
              <w:t>Reported value</w:t>
            </w:r>
          </w:p>
        </w:tc>
        <w:tc>
          <w:tcPr>
            <w:tcW w:w="3279" w:type="dxa"/>
          </w:tcPr>
          <w:p w:rsidR="00406AD2" w:rsidRDefault="00406AD2" w:rsidP="00406AD2">
            <w:pPr>
              <w:pStyle w:val="0LG"/>
              <w:ind w:firstLine="0"/>
              <w:jc w:val="center"/>
              <w:rPr>
                <w:lang w:eastAsia="ko-KR"/>
              </w:rPr>
            </w:pPr>
            <w:r>
              <w:rPr>
                <w:rFonts w:hint="eastAsia"/>
                <w:lang w:eastAsia="ko-KR"/>
              </w:rPr>
              <w:t>Measured quantity value</w:t>
            </w:r>
          </w:p>
        </w:tc>
        <w:tc>
          <w:tcPr>
            <w:tcW w:w="1630" w:type="dxa"/>
          </w:tcPr>
          <w:p w:rsidR="00406AD2" w:rsidRDefault="00406AD2" w:rsidP="00406AD2">
            <w:pPr>
              <w:pStyle w:val="0LG"/>
              <w:ind w:firstLine="0"/>
              <w:jc w:val="center"/>
              <w:rPr>
                <w:lang w:eastAsia="ko-KR"/>
              </w:rPr>
            </w:pPr>
            <w:r>
              <w:rPr>
                <w:rFonts w:hint="eastAsia"/>
                <w:lang w:eastAsia="ko-KR"/>
              </w:rPr>
              <w:t>Unit</w:t>
            </w:r>
          </w:p>
        </w:tc>
      </w:tr>
      <w:tr w:rsidR="00406AD2" w:rsidTr="00406AD2">
        <w:trPr>
          <w:jc w:val="center"/>
        </w:trPr>
        <w:tc>
          <w:tcPr>
            <w:tcW w:w="2462" w:type="dxa"/>
          </w:tcPr>
          <w:p w:rsidR="00406AD2" w:rsidRDefault="00406AD2" w:rsidP="00406AD2">
            <w:pPr>
              <w:pStyle w:val="0LG"/>
              <w:ind w:firstLine="0"/>
              <w:jc w:val="center"/>
              <w:rPr>
                <w:lang w:eastAsia="ko-KR"/>
              </w:rPr>
            </w:pPr>
            <w:r>
              <w:rPr>
                <w:rFonts w:hint="eastAsia"/>
                <w:lang w:eastAsia="ko-KR"/>
              </w:rPr>
              <w:t>RSRP_00</w:t>
            </w:r>
          </w:p>
        </w:tc>
        <w:tc>
          <w:tcPr>
            <w:tcW w:w="3279" w:type="dxa"/>
          </w:tcPr>
          <w:p w:rsidR="00406AD2" w:rsidRDefault="00406AD2" w:rsidP="00406AD2">
            <w:pPr>
              <w:pStyle w:val="0LG"/>
              <w:ind w:firstLine="0"/>
              <w:jc w:val="center"/>
              <w:rPr>
                <w:lang w:eastAsia="ko-KR"/>
              </w:rPr>
            </w:pPr>
            <w:r>
              <w:rPr>
                <w:rFonts w:hint="eastAsia"/>
                <w:lang w:eastAsia="ko-KR"/>
              </w:rPr>
              <w:t>RSRP&lt;-140</w:t>
            </w:r>
          </w:p>
        </w:tc>
        <w:tc>
          <w:tcPr>
            <w:tcW w:w="1630" w:type="dxa"/>
          </w:tcPr>
          <w:p w:rsidR="00406AD2" w:rsidRDefault="00406AD2" w:rsidP="00406AD2">
            <w:pPr>
              <w:pStyle w:val="0LG"/>
              <w:ind w:firstLine="0"/>
              <w:jc w:val="center"/>
              <w:rPr>
                <w:lang w:eastAsia="ko-KR"/>
              </w:rPr>
            </w:pPr>
            <w:proofErr w:type="spellStart"/>
            <w:r>
              <w:rPr>
                <w:rFonts w:hint="eastAsia"/>
                <w:lang w:eastAsia="ko-KR"/>
              </w:rPr>
              <w:t>dBm</w:t>
            </w:r>
            <w:proofErr w:type="spellEnd"/>
          </w:p>
        </w:tc>
      </w:tr>
      <w:tr w:rsidR="00406AD2" w:rsidTr="00406AD2">
        <w:trPr>
          <w:jc w:val="center"/>
        </w:trPr>
        <w:tc>
          <w:tcPr>
            <w:tcW w:w="2462" w:type="dxa"/>
          </w:tcPr>
          <w:p w:rsidR="00406AD2" w:rsidRDefault="00406AD2" w:rsidP="00406AD2">
            <w:pPr>
              <w:pStyle w:val="0LG"/>
              <w:ind w:firstLine="0"/>
              <w:jc w:val="center"/>
              <w:rPr>
                <w:lang w:eastAsia="ko-KR"/>
              </w:rPr>
            </w:pPr>
            <w:r>
              <w:rPr>
                <w:rFonts w:hint="eastAsia"/>
                <w:lang w:eastAsia="ko-KR"/>
              </w:rPr>
              <w:t>RSRP_01</w:t>
            </w:r>
          </w:p>
        </w:tc>
        <w:tc>
          <w:tcPr>
            <w:tcW w:w="3279" w:type="dxa"/>
          </w:tcPr>
          <w:p w:rsidR="00406AD2" w:rsidRDefault="00406AD2" w:rsidP="00406AD2">
            <w:pPr>
              <w:pStyle w:val="0LG"/>
              <w:ind w:firstLine="0"/>
              <w:jc w:val="center"/>
              <w:rPr>
                <w:lang w:eastAsia="ko-KR"/>
              </w:rPr>
            </w:pPr>
            <w:r>
              <w:rPr>
                <w:rFonts w:hint="eastAsia"/>
                <w:lang w:eastAsia="ko-KR"/>
              </w:rPr>
              <w:t>-140</w:t>
            </w:r>
            <w:r>
              <w:rPr>
                <w:rFonts w:ascii="HY견고딕" w:eastAsia="HY견고딕" w:hint="eastAsia"/>
                <w:lang w:eastAsia="ko-KR"/>
              </w:rPr>
              <w:t>≤</w:t>
            </w:r>
            <w:r>
              <w:rPr>
                <w:rFonts w:hint="eastAsia"/>
                <w:lang w:eastAsia="ko-KR"/>
              </w:rPr>
              <w:t>RSRP&lt;-139</w:t>
            </w:r>
          </w:p>
        </w:tc>
        <w:tc>
          <w:tcPr>
            <w:tcW w:w="1630" w:type="dxa"/>
          </w:tcPr>
          <w:p w:rsidR="00406AD2" w:rsidRDefault="00406AD2" w:rsidP="00406AD2">
            <w:pPr>
              <w:pStyle w:val="0LG"/>
              <w:ind w:firstLine="0"/>
              <w:jc w:val="center"/>
              <w:rPr>
                <w:lang w:eastAsia="ko-KR"/>
              </w:rPr>
            </w:pPr>
            <w:proofErr w:type="spellStart"/>
            <w:r>
              <w:rPr>
                <w:rFonts w:hint="eastAsia"/>
                <w:lang w:eastAsia="ko-KR"/>
              </w:rPr>
              <w:t>dBm</w:t>
            </w:r>
            <w:proofErr w:type="spellEnd"/>
          </w:p>
        </w:tc>
      </w:tr>
      <w:tr w:rsidR="00406AD2" w:rsidTr="00406AD2">
        <w:trPr>
          <w:jc w:val="center"/>
        </w:trPr>
        <w:tc>
          <w:tcPr>
            <w:tcW w:w="2462" w:type="dxa"/>
          </w:tcPr>
          <w:p w:rsidR="00406AD2" w:rsidRDefault="00406AD2" w:rsidP="00406AD2">
            <w:pPr>
              <w:pStyle w:val="0LG"/>
              <w:ind w:firstLine="0"/>
              <w:jc w:val="center"/>
              <w:rPr>
                <w:lang w:eastAsia="ko-KR"/>
              </w:rPr>
            </w:pPr>
            <w:r>
              <w:rPr>
                <w:rFonts w:hint="eastAsia"/>
                <w:lang w:eastAsia="ko-KR"/>
              </w:rPr>
              <w:t>RSRP_02</w:t>
            </w:r>
          </w:p>
        </w:tc>
        <w:tc>
          <w:tcPr>
            <w:tcW w:w="3279" w:type="dxa"/>
          </w:tcPr>
          <w:p w:rsidR="00406AD2" w:rsidRDefault="00406AD2" w:rsidP="00406AD2">
            <w:pPr>
              <w:pStyle w:val="0LG"/>
              <w:ind w:firstLine="0"/>
              <w:jc w:val="center"/>
              <w:rPr>
                <w:lang w:eastAsia="ko-KR"/>
              </w:rPr>
            </w:pPr>
            <w:r>
              <w:rPr>
                <w:rFonts w:hint="eastAsia"/>
                <w:lang w:eastAsia="ko-KR"/>
              </w:rPr>
              <w:t>-139</w:t>
            </w:r>
            <w:r>
              <w:rPr>
                <w:rFonts w:ascii="HY견고딕" w:eastAsia="HY견고딕" w:hint="eastAsia"/>
                <w:lang w:eastAsia="ko-KR"/>
              </w:rPr>
              <w:t>≤</w:t>
            </w:r>
            <w:r>
              <w:rPr>
                <w:rFonts w:hint="eastAsia"/>
                <w:lang w:eastAsia="ko-KR"/>
              </w:rPr>
              <w:t>RSRP&lt;-138</w:t>
            </w:r>
          </w:p>
        </w:tc>
        <w:tc>
          <w:tcPr>
            <w:tcW w:w="1630" w:type="dxa"/>
          </w:tcPr>
          <w:p w:rsidR="00406AD2" w:rsidRDefault="00406AD2" w:rsidP="00406AD2">
            <w:pPr>
              <w:pStyle w:val="0LG"/>
              <w:ind w:firstLine="0"/>
              <w:jc w:val="center"/>
              <w:rPr>
                <w:lang w:eastAsia="ko-KR"/>
              </w:rPr>
            </w:pPr>
            <w:proofErr w:type="spellStart"/>
            <w:r>
              <w:rPr>
                <w:rFonts w:hint="eastAsia"/>
                <w:lang w:eastAsia="ko-KR"/>
              </w:rPr>
              <w:t>dBm</w:t>
            </w:r>
            <w:proofErr w:type="spellEnd"/>
          </w:p>
        </w:tc>
      </w:tr>
      <w:tr w:rsidR="00406AD2" w:rsidTr="00406AD2">
        <w:trPr>
          <w:jc w:val="center"/>
        </w:trPr>
        <w:tc>
          <w:tcPr>
            <w:tcW w:w="2462" w:type="dxa"/>
          </w:tcPr>
          <w:p w:rsidR="00406AD2" w:rsidRDefault="00406AD2" w:rsidP="00406AD2">
            <w:pPr>
              <w:pStyle w:val="0LG"/>
              <w:ind w:firstLine="0"/>
              <w:jc w:val="center"/>
              <w:rPr>
                <w:lang w:eastAsia="ko-KR"/>
              </w:rPr>
            </w:pPr>
            <w:r>
              <w:rPr>
                <w:lang w:eastAsia="ko-KR"/>
              </w:rPr>
              <w:t>…</w:t>
            </w:r>
          </w:p>
        </w:tc>
        <w:tc>
          <w:tcPr>
            <w:tcW w:w="3279" w:type="dxa"/>
          </w:tcPr>
          <w:p w:rsidR="00406AD2" w:rsidRDefault="00406AD2" w:rsidP="00406AD2">
            <w:pPr>
              <w:pStyle w:val="0LG"/>
              <w:ind w:firstLine="0"/>
              <w:jc w:val="center"/>
              <w:rPr>
                <w:lang w:eastAsia="ko-KR"/>
              </w:rPr>
            </w:pPr>
            <w:r>
              <w:rPr>
                <w:lang w:eastAsia="ko-KR"/>
              </w:rPr>
              <w:t>…</w:t>
            </w:r>
          </w:p>
        </w:tc>
        <w:tc>
          <w:tcPr>
            <w:tcW w:w="1630" w:type="dxa"/>
          </w:tcPr>
          <w:p w:rsidR="00406AD2" w:rsidRDefault="00406AD2" w:rsidP="00406AD2">
            <w:pPr>
              <w:pStyle w:val="0LG"/>
              <w:ind w:firstLine="0"/>
              <w:jc w:val="center"/>
              <w:rPr>
                <w:lang w:eastAsia="ko-KR"/>
              </w:rPr>
            </w:pPr>
            <w:r>
              <w:rPr>
                <w:lang w:eastAsia="ko-KR"/>
              </w:rPr>
              <w:t>…</w:t>
            </w:r>
          </w:p>
        </w:tc>
      </w:tr>
      <w:tr w:rsidR="00406AD2" w:rsidTr="00406AD2">
        <w:trPr>
          <w:jc w:val="center"/>
        </w:trPr>
        <w:tc>
          <w:tcPr>
            <w:tcW w:w="2462" w:type="dxa"/>
          </w:tcPr>
          <w:p w:rsidR="00406AD2" w:rsidRDefault="00406AD2" w:rsidP="00406AD2">
            <w:pPr>
              <w:pStyle w:val="0LG"/>
              <w:ind w:firstLine="0"/>
              <w:jc w:val="center"/>
              <w:rPr>
                <w:lang w:eastAsia="ko-KR"/>
              </w:rPr>
            </w:pPr>
            <w:r>
              <w:rPr>
                <w:rFonts w:hint="eastAsia"/>
                <w:lang w:eastAsia="ko-KR"/>
              </w:rPr>
              <w:t>RSRP_95</w:t>
            </w:r>
          </w:p>
        </w:tc>
        <w:tc>
          <w:tcPr>
            <w:tcW w:w="3279" w:type="dxa"/>
          </w:tcPr>
          <w:p w:rsidR="00406AD2" w:rsidRDefault="00406AD2" w:rsidP="00406AD2">
            <w:pPr>
              <w:pStyle w:val="0LG"/>
              <w:ind w:firstLine="0"/>
              <w:jc w:val="center"/>
              <w:rPr>
                <w:lang w:eastAsia="ko-KR"/>
              </w:rPr>
            </w:pPr>
            <w:r>
              <w:rPr>
                <w:rFonts w:hint="eastAsia"/>
                <w:lang w:eastAsia="ko-KR"/>
              </w:rPr>
              <w:t>-46</w:t>
            </w:r>
            <w:r>
              <w:rPr>
                <w:rFonts w:ascii="HY견고딕" w:eastAsia="HY견고딕" w:hint="eastAsia"/>
                <w:lang w:eastAsia="ko-KR"/>
              </w:rPr>
              <w:t>≤</w:t>
            </w:r>
            <w:r>
              <w:rPr>
                <w:rFonts w:hint="eastAsia"/>
                <w:lang w:eastAsia="ko-KR"/>
              </w:rPr>
              <w:t>RSRP&lt;-145</w:t>
            </w:r>
          </w:p>
        </w:tc>
        <w:tc>
          <w:tcPr>
            <w:tcW w:w="1630" w:type="dxa"/>
          </w:tcPr>
          <w:p w:rsidR="00406AD2" w:rsidRDefault="00406AD2" w:rsidP="00406AD2">
            <w:pPr>
              <w:pStyle w:val="0LG"/>
              <w:ind w:firstLine="0"/>
              <w:jc w:val="center"/>
              <w:rPr>
                <w:lang w:eastAsia="ko-KR"/>
              </w:rPr>
            </w:pPr>
            <w:proofErr w:type="spellStart"/>
            <w:r>
              <w:rPr>
                <w:rFonts w:hint="eastAsia"/>
                <w:lang w:eastAsia="ko-KR"/>
              </w:rPr>
              <w:t>dBm</w:t>
            </w:r>
            <w:proofErr w:type="spellEnd"/>
          </w:p>
        </w:tc>
      </w:tr>
      <w:tr w:rsidR="00406AD2" w:rsidTr="00406AD2">
        <w:trPr>
          <w:jc w:val="center"/>
        </w:trPr>
        <w:tc>
          <w:tcPr>
            <w:tcW w:w="2462" w:type="dxa"/>
          </w:tcPr>
          <w:p w:rsidR="00406AD2" w:rsidRDefault="00406AD2" w:rsidP="00406AD2">
            <w:pPr>
              <w:pStyle w:val="0LG"/>
              <w:ind w:firstLine="0"/>
              <w:jc w:val="center"/>
              <w:rPr>
                <w:lang w:eastAsia="ko-KR"/>
              </w:rPr>
            </w:pPr>
            <w:r>
              <w:rPr>
                <w:rFonts w:hint="eastAsia"/>
                <w:lang w:eastAsia="ko-KR"/>
              </w:rPr>
              <w:t>RSRP_96</w:t>
            </w:r>
          </w:p>
        </w:tc>
        <w:tc>
          <w:tcPr>
            <w:tcW w:w="3279" w:type="dxa"/>
          </w:tcPr>
          <w:p w:rsidR="00406AD2" w:rsidRDefault="00406AD2" w:rsidP="00406AD2">
            <w:pPr>
              <w:pStyle w:val="0LG"/>
              <w:ind w:firstLine="0"/>
              <w:jc w:val="center"/>
              <w:rPr>
                <w:lang w:eastAsia="ko-KR"/>
              </w:rPr>
            </w:pPr>
            <w:r>
              <w:rPr>
                <w:rFonts w:hint="eastAsia"/>
                <w:lang w:eastAsia="ko-KR"/>
              </w:rPr>
              <w:t>-45</w:t>
            </w:r>
            <w:r>
              <w:rPr>
                <w:rFonts w:ascii="HY견고딕" w:eastAsia="HY견고딕" w:hint="eastAsia"/>
                <w:lang w:eastAsia="ko-KR"/>
              </w:rPr>
              <w:t>≤</w:t>
            </w:r>
            <w:r>
              <w:rPr>
                <w:rFonts w:hint="eastAsia"/>
                <w:lang w:eastAsia="ko-KR"/>
              </w:rPr>
              <w:t>RSRP&lt;-44</w:t>
            </w:r>
          </w:p>
        </w:tc>
        <w:tc>
          <w:tcPr>
            <w:tcW w:w="1630" w:type="dxa"/>
          </w:tcPr>
          <w:p w:rsidR="00406AD2" w:rsidRDefault="00406AD2" w:rsidP="00406AD2">
            <w:pPr>
              <w:pStyle w:val="0LG"/>
              <w:ind w:firstLine="0"/>
              <w:jc w:val="center"/>
              <w:rPr>
                <w:lang w:eastAsia="ko-KR"/>
              </w:rPr>
            </w:pPr>
            <w:proofErr w:type="spellStart"/>
            <w:r>
              <w:rPr>
                <w:rFonts w:hint="eastAsia"/>
                <w:lang w:eastAsia="ko-KR"/>
              </w:rPr>
              <w:t>dBm</w:t>
            </w:r>
            <w:proofErr w:type="spellEnd"/>
          </w:p>
        </w:tc>
      </w:tr>
      <w:tr w:rsidR="00406AD2" w:rsidTr="00406AD2">
        <w:trPr>
          <w:jc w:val="center"/>
        </w:trPr>
        <w:tc>
          <w:tcPr>
            <w:tcW w:w="2462" w:type="dxa"/>
          </w:tcPr>
          <w:p w:rsidR="00406AD2" w:rsidRDefault="00406AD2" w:rsidP="00406AD2">
            <w:pPr>
              <w:pStyle w:val="0LG"/>
              <w:ind w:firstLine="0"/>
              <w:jc w:val="center"/>
              <w:rPr>
                <w:lang w:eastAsia="ko-KR"/>
              </w:rPr>
            </w:pPr>
            <w:r>
              <w:rPr>
                <w:rFonts w:hint="eastAsia"/>
                <w:lang w:eastAsia="ko-KR"/>
              </w:rPr>
              <w:t>RSRP_97</w:t>
            </w:r>
          </w:p>
        </w:tc>
        <w:tc>
          <w:tcPr>
            <w:tcW w:w="3279" w:type="dxa"/>
          </w:tcPr>
          <w:p w:rsidR="00406AD2" w:rsidRDefault="00406AD2" w:rsidP="00406AD2">
            <w:pPr>
              <w:pStyle w:val="0LG"/>
              <w:ind w:firstLine="0"/>
              <w:jc w:val="center"/>
              <w:rPr>
                <w:lang w:eastAsia="ko-KR"/>
              </w:rPr>
            </w:pPr>
            <w:r>
              <w:rPr>
                <w:rFonts w:hint="eastAsia"/>
                <w:lang w:eastAsia="ko-KR"/>
              </w:rPr>
              <w:t>-44</w:t>
            </w:r>
            <w:r>
              <w:rPr>
                <w:rFonts w:ascii="HY견고딕" w:eastAsia="HY견고딕" w:hint="eastAsia"/>
                <w:lang w:eastAsia="ko-KR"/>
              </w:rPr>
              <w:t>≤</w:t>
            </w:r>
            <w:r>
              <w:rPr>
                <w:rFonts w:hint="eastAsia"/>
                <w:lang w:eastAsia="ko-KR"/>
              </w:rPr>
              <w:t>RSRP</w:t>
            </w:r>
          </w:p>
        </w:tc>
        <w:tc>
          <w:tcPr>
            <w:tcW w:w="1630" w:type="dxa"/>
          </w:tcPr>
          <w:p w:rsidR="00406AD2" w:rsidRDefault="00406AD2" w:rsidP="00406AD2">
            <w:pPr>
              <w:pStyle w:val="0LG"/>
              <w:ind w:firstLine="0"/>
              <w:jc w:val="center"/>
              <w:rPr>
                <w:lang w:eastAsia="ko-KR"/>
              </w:rPr>
            </w:pPr>
            <w:proofErr w:type="spellStart"/>
            <w:r>
              <w:rPr>
                <w:rFonts w:hint="eastAsia"/>
                <w:lang w:eastAsia="ko-KR"/>
              </w:rPr>
              <w:t>dBm</w:t>
            </w:r>
            <w:proofErr w:type="spellEnd"/>
          </w:p>
        </w:tc>
      </w:tr>
    </w:tbl>
    <w:p w:rsidR="00406AD2" w:rsidRPr="00406AD2" w:rsidRDefault="00406AD2" w:rsidP="000023CB">
      <w:pPr>
        <w:pStyle w:val="0LG"/>
        <w:rPr>
          <w:lang w:eastAsia="ko-KR"/>
        </w:rPr>
      </w:pPr>
    </w:p>
    <w:p w:rsidR="00C911C5" w:rsidRDefault="00406AD2" w:rsidP="000023CB">
      <w:pPr>
        <w:pStyle w:val="0LG"/>
        <w:rPr>
          <w:lang w:eastAsia="ko-KR"/>
        </w:rPr>
      </w:pPr>
      <w:r>
        <w:rPr>
          <w:rFonts w:hint="eastAsia"/>
          <w:lang w:eastAsia="ko-KR"/>
        </w:rPr>
        <w:t xml:space="preserve">As provided in Table 1, </w:t>
      </w:r>
      <w:r w:rsidRPr="00406AD2">
        <w:rPr>
          <w:lang w:eastAsia="ko-KR"/>
        </w:rPr>
        <w:t xml:space="preserve">7 bits are needed for 1dB resolution </w:t>
      </w:r>
      <w:r>
        <w:rPr>
          <w:rFonts w:hint="eastAsia"/>
          <w:lang w:eastAsia="ko-KR"/>
        </w:rPr>
        <w:t>f</w:t>
      </w:r>
      <w:r w:rsidRPr="00406AD2">
        <w:rPr>
          <w:lang w:eastAsia="ko-KR"/>
        </w:rPr>
        <w:t>or RSRP value range -140</w:t>
      </w:r>
      <w:r w:rsidR="002D5C7E">
        <w:rPr>
          <w:rFonts w:hint="eastAsia"/>
          <w:lang w:eastAsia="ko-KR"/>
        </w:rPr>
        <w:t xml:space="preserve"> </w:t>
      </w:r>
      <w:proofErr w:type="spellStart"/>
      <w:r w:rsidRPr="00406AD2">
        <w:rPr>
          <w:lang w:eastAsia="ko-KR"/>
        </w:rPr>
        <w:t>dBm</w:t>
      </w:r>
      <w:proofErr w:type="spellEnd"/>
      <w:r w:rsidRPr="00406AD2">
        <w:rPr>
          <w:lang w:eastAsia="ko-KR"/>
        </w:rPr>
        <w:t xml:space="preserve"> to -44 </w:t>
      </w:r>
      <w:proofErr w:type="spellStart"/>
      <w:r w:rsidRPr="00406AD2">
        <w:rPr>
          <w:lang w:eastAsia="ko-KR"/>
        </w:rPr>
        <w:t>dBm</w:t>
      </w:r>
      <w:proofErr w:type="spellEnd"/>
      <w:r>
        <w:rPr>
          <w:rFonts w:hint="eastAsia"/>
          <w:lang w:eastAsia="ko-KR"/>
        </w:rPr>
        <w:t xml:space="preserve">. </w:t>
      </w:r>
      <w:r w:rsidR="00C911C5">
        <w:rPr>
          <w:rFonts w:hint="eastAsia"/>
          <w:lang w:eastAsia="ko-KR"/>
        </w:rPr>
        <w:t>Since multiple RSRP reports are needed to be supported to identify multiple candidates for CSI acquisition, the impact of 7 bits can be more significant than CQI (4 bits in LTE). One possible solution to reduce L1 RSRP reports can be supporting lower resolution RSRO in beam reporting. However, L1 RSRP reporting with lower resolution may not provide performance benefits than L3 RSRP reporting as provided in Figure 1.</w:t>
      </w:r>
    </w:p>
    <w:p w:rsidR="00C911C5" w:rsidRPr="00DA1CAC" w:rsidRDefault="00C911C5" w:rsidP="00C911C5">
      <w:pPr>
        <w:pStyle w:val="a6"/>
        <w:ind w:firstLine="360"/>
        <w:jc w:val="center"/>
        <w:rPr>
          <w:sz w:val="18"/>
          <w:lang w:eastAsia="ko-KR"/>
        </w:rPr>
      </w:pPr>
      <w:r>
        <w:rPr>
          <w:sz w:val="18"/>
        </w:rPr>
        <w:t>Figure</w:t>
      </w:r>
      <w:r w:rsidRPr="001D51D6">
        <w:rPr>
          <w:sz w:val="18"/>
        </w:rPr>
        <w:t xml:space="preserve"> </w:t>
      </w:r>
      <w:r>
        <w:rPr>
          <w:rFonts w:hint="eastAsia"/>
          <w:sz w:val="18"/>
          <w:lang w:eastAsia="ko-KR"/>
        </w:rPr>
        <w:t>1</w:t>
      </w:r>
      <w:r w:rsidRPr="001D51D6">
        <w:rPr>
          <w:sz w:val="18"/>
        </w:rPr>
        <w:t xml:space="preserve"> </w:t>
      </w:r>
      <w:r>
        <w:rPr>
          <w:rFonts w:hint="eastAsia"/>
          <w:b w:val="0"/>
          <w:sz w:val="18"/>
          <w:lang w:eastAsia="ko-KR"/>
        </w:rPr>
        <w:t>L1 RSRP reporting with lower resolution than L3 RSRP reporting</w:t>
      </w:r>
    </w:p>
    <w:p w:rsidR="00C911C5" w:rsidRDefault="00C911C5" w:rsidP="00C911C5">
      <w:pPr>
        <w:pStyle w:val="0LG"/>
        <w:jc w:val="center"/>
        <w:rPr>
          <w:lang w:eastAsia="ko-KR"/>
        </w:rPr>
      </w:pPr>
      <w:r>
        <w:rPr>
          <w:noProof/>
          <w:lang w:val="en-US" w:eastAsia="ko-KR"/>
        </w:rPr>
        <w:drawing>
          <wp:inline distT="0" distB="0" distL="0" distR="0" wp14:anchorId="0BF7534C" wp14:editId="2A43395E">
            <wp:extent cx="5648133" cy="1662289"/>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54223" cy="1664081"/>
                    </a:xfrm>
                    <a:prstGeom prst="rect">
                      <a:avLst/>
                    </a:prstGeom>
                    <a:noFill/>
                  </pic:spPr>
                </pic:pic>
              </a:graphicData>
            </a:graphic>
          </wp:inline>
        </w:drawing>
      </w:r>
    </w:p>
    <w:p w:rsidR="00C911C5" w:rsidRDefault="00C911C5" w:rsidP="000023CB">
      <w:pPr>
        <w:pStyle w:val="0LG"/>
        <w:rPr>
          <w:lang w:eastAsia="ko-KR"/>
        </w:rPr>
      </w:pPr>
      <w:r>
        <w:rPr>
          <w:rFonts w:hint="eastAsia"/>
          <w:lang w:eastAsia="ko-KR"/>
        </w:rPr>
        <w:t xml:space="preserve">As shown in Figure 1, lower resolution L1 RSRP cannot provide accurate RSRP information and dynamic RSRP tracking due to its larger granularity. Considering such aspects, reporting method to provide accurate RSRP information with low overhead should be considered. In order to reduce reporting overhead, configuration of reference RSRP configuration via MAC CE can be considered for L1 RSRP reporting as shown in Figure 2. </w:t>
      </w:r>
    </w:p>
    <w:p w:rsidR="00C911C5" w:rsidRPr="00DA1CAC" w:rsidRDefault="00C911C5" w:rsidP="00C911C5">
      <w:pPr>
        <w:pStyle w:val="a6"/>
        <w:ind w:firstLine="360"/>
        <w:jc w:val="center"/>
        <w:rPr>
          <w:sz w:val="18"/>
          <w:lang w:eastAsia="ko-KR"/>
        </w:rPr>
      </w:pPr>
      <w:r>
        <w:rPr>
          <w:sz w:val="18"/>
        </w:rPr>
        <w:t>Figure</w:t>
      </w:r>
      <w:r w:rsidRPr="001D51D6">
        <w:rPr>
          <w:sz w:val="18"/>
        </w:rPr>
        <w:t xml:space="preserve"> </w:t>
      </w:r>
      <w:r>
        <w:rPr>
          <w:rFonts w:hint="eastAsia"/>
          <w:sz w:val="18"/>
          <w:lang w:eastAsia="ko-KR"/>
        </w:rPr>
        <w:t>2</w:t>
      </w:r>
      <w:r w:rsidRPr="001D51D6">
        <w:rPr>
          <w:sz w:val="18"/>
        </w:rPr>
        <w:t xml:space="preserve"> </w:t>
      </w:r>
      <w:r>
        <w:rPr>
          <w:rFonts w:hint="eastAsia"/>
          <w:b w:val="0"/>
          <w:sz w:val="18"/>
          <w:lang w:eastAsia="ko-KR"/>
        </w:rPr>
        <w:t>Reference RSRP configuration for L1 RSRP reporting</w:t>
      </w:r>
    </w:p>
    <w:p w:rsidR="00C911C5" w:rsidRPr="00C911C5" w:rsidRDefault="00C911C5" w:rsidP="00C911C5">
      <w:pPr>
        <w:pStyle w:val="0LG"/>
        <w:jc w:val="center"/>
        <w:rPr>
          <w:lang w:eastAsia="ko-KR"/>
        </w:rPr>
      </w:pPr>
      <w:r w:rsidRPr="00C911C5">
        <w:rPr>
          <w:noProof/>
          <w:lang w:val="en-US" w:eastAsia="ko-KR"/>
        </w:rPr>
        <w:lastRenderedPageBreak/>
        <w:drawing>
          <wp:inline distT="0" distB="0" distL="0" distR="0" wp14:anchorId="6FFC8BCF" wp14:editId="468C7B09">
            <wp:extent cx="3437177" cy="1157844"/>
            <wp:effectExtent l="0" t="0" r="0" b="444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39173" cy="1158516"/>
                    </a:xfrm>
                    <a:prstGeom prst="rect">
                      <a:avLst/>
                    </a:prstGeom>
                    <a:noFill/>
                    <a:ln>
                      <a:noFill/>
                    </a:ln>
                    <a:extLst/>
                  </pic:spPr>
                </pic:pic>
              </a:graphicData>
            </a:graphic>
          </wp:inline>
        </w:drawing>
      </w:r>
    </w:p>
    <w:p w:rsidR="00C911C5" w:rsidRDefault="00C911C5" w:rsidP="000023CB">
      <w:pPr>
        <w:pStyle w:val="0LG"/>
        <w:rPr>
          <w:lang w:eastAsia="ko-KR"/>
        </w:rPr>
      </w:pPr>
      <w:r>
        <w:rPr>
          <w:rFonts w:hint="eastAsia"/>
          <w:lang w:eastAsia="ko-KR"/>
        </w:rPr>
        <w:t xml:space="preserve">As shown in Figure 2, </w:t>
      </w:r>
      <w:proofErr w:type="spellStart"/>
      <w:r>
        <w:rPr>
          <w:rFonts w:hint="eastAsia"/>
          <w:lang w:eastAsia="ko-KR"/>
        </w:rPr>
        <w:t>gNB</w:t>
      </w:r>
      <w:proofErr w:type="spellEnd"/>
      <w:r>
        <w:rPr>
          <w:rFonts w:hint="eastAsia"/>
          <w:lang w:eastAsia="ko-KR"/>
        </w:rPr>
        <w:t xml:space="preserve"> can configure reference RSRP to UE via MAC CE. </w:t>
      </w:r>
      <w:r w:rsidR="002D5C7E">
        <w:rPr>
          <w:rFonts w:hint="eastAsia"/>
          <w:lang w:eastAsia="ko-KR"/>
        </w:rPr>
        <w:t xml:space="preserve">Based on the configured reference RSRP value, UE can report its differential RSRP value with reduced reporting overhead. </w:t>
      </w:r>
      <w:r>
        <w:rPr>
          <w:rFonts w:hint="eastAsia"/>
          <w:lang w:eastAsia="ko-KR"/>
        </w:rPr>
        <w:t xml:space="preserve">Since </w:t>
      </w:r>
      <w:r w:rsidR="002D5C7E">
        <w:rPr>
          <w:rFonts w:hint="eastAsia"/>
          <w:lang w:eastAsia="ko-KR"/>
        </w:rPr>
        <w:t xml:space="preserve">value of </w:t>
      </w:r>
      <w:r>
        <w:rPr>
          <w:rFonts w:hint="eastAsia"/>
          <w:lang w:eastAsia="ko-KR"/>
        </w:rPr>
        <w:t xml:space="preserve">RSRP reporting does not </w:t>
      </w:r>
      <w:r w:rsidR="002D5C7E">
        <w:rPr>
          <w:rFonts w:hint="eastAsia"/>
          <w:lang w:eastAsia="ko-KR"/>
        </w:rPr>
        <w:t xml:space="preserve">change drastically within short duration, such reference RSRP configuration can provide reporting overhead reduction without reducing L1 RSRP </w:t>
      </w:r>
      <w:r w:rsidR="002D5C7E">
        <w:rPr>
          <w:lang w:eastAsia="ko-KR"/>
        </w:rPr>
        <w:t>reporting</w:t>
      </w:r>
      <w:r w:rsidR="002D5C7E">
        <w:rPr>
          <w:rFonts w:hint="eastAsia"/>
          <w:lang w:eastAsia="ko-KR"/>
        </w:rPr>
        <w:t xml:space="preserve"> accuracy. </w:t>
      </w:r>
    </w:p>
    <w:p w:rsidR="002D5C7E" w:rsidRDefault="002D5C7E" w:rsidP="002D5C7E">
      <w:pPr>
        <w:rPr>
          <w:b/>
        </w:rPr>
      </w:pPr>
      <w:r w:rsidRPr="0096513B">
        <w:rPr>
          <w:b/>
          <w:i/>
          <w:u w:val="single"/>
        </w:rPr>
        <w:t>Observation</w:t>
      </w:r>
      <w:r>
        <w:rPr>
          <w:b/>
          <w:i/>
          <w:u w:val="single"/>
        </w:rPr>
        <w:t>s</w:t>
      </w:r>
      <w:r w:rsidRPr="004F0633">
        <w:rPr>
          <w:rFonts w:hint="eastAsia"/>
          <w:b/>
        </w:rPr>
        <w:t xml:space="preserve">: </w:t>
      </w:r>
    </w:p>
    <w:p w:rsidR="002D5C7E" w:rsidRDefault="002D5C7E" w:rsidP="002D5C7E">
      <w:pPr>
        <w:pStyle w:val="a5"/>
        <w:numPr>
          <w:ilvl w:val="0"/>
          <w:numId w:val="3"/>
        </w:numPr>
        <w:ind w:leftChars="0"/>
        <w:rPr>
          <w:i/>
          <w:lang w:eastAsia="ko-KR"/>
        </w:rPr>
      </w:pPr>
      <w:r>
        <w:rPr>
          <w:rFonts w:hint="eastAsia"/>
          <w:i/>
          <w:lang w:eastAsia="ko-KR"/>
        </w:rPr>
        <w:t>L1 RSRP reporting is one of crucial feature for NR b</w:t>
      </w:r>
      <w:r w:rsidRPr="002D5C7E">
        <w:rPr>
          <w:i/>
          <w:lang w:eastAsia="ko-KR"/>
        </w:rPr>
        <w:t>eam management</w:t>
      </w:r>
      <w:r>
        <w:rPr>
          <w:rFonts w:hint="eastAsia"/>
          <w:i/>
          <w:lang w:eastAsia="ko-KR"/>
        </w:rPr>
        <w:t xml:space="preserve"> since it provides beam related information with minimum UE complexity. </w:t>
      </w:r>
    </w:p>
    <w:p w:rsidR="002D5C7E" w:rsidRDefault="002D5C7E" w:rsidP="002D5C7E">
      <w:pPr>
        <w:pStyle w:val="a5"/>
        <w:numPr>
          <w:ilvl w:val="0"/>
          <w:numId w:val="3"/>
        </w:numPr>
        <w:ind w:leftChars="0"/>
        <w:rPr>
          <w:i/>
          <w:lang w:eastAsia="ko-KR"/>
        </w:rPr>
      </w:pPr>
      <w:r>
        <w:rPr>
          <w:rFonts w:hint="eastAsia"/>
          <w:i/>
          <w:lang w:eastAsia="ko-KR"/>
        </w:rPr>
        <w:t xml:space="preserve">Supporting range from -140 </w:t>
      </w:r>
      <w:proofErr w:type="spellStart"/>
      <w:r>
        <w:rPr>
          <w:rFonts w:hint="eastAsia"/>
          <w:i/>
          <w:lang w:eastAsia="ko-KR"/>
        </w:rPr>
        <w:t>dBm</w:t>
      </w:r>
      <w:proofErr w:type="spellEnd"/>
      <w:r>
        <w:rPr>
          <w:rFonts w:hint="eastAsia"/>
          <w:i/>
          <w:lang w:eastAsia="ko-KR"/>
        </w:rPr>
        <w:t xml:space="preserve"> to -44 </w:t>
      </w:r>
      <w:proofErr w:type="spellStart"/>
      <w:r>
        <w:rPr>
          <w:rFonts w:hint="eastAsia"/>
          <w:i/>
          <w:lang w:eastAsia="ko-KR"/>
        </w:rPr>
        <w:t>dBm</w:t>
      </w:r>
      <w:proofErr w:type="spellEnd"/>
      <w:r>
        <w:rPr>
          <w:rFonts w:hint="eastAsia"/>
          <w:i/>
          <w:lang w:eastAsia="ko-KR"/>
        </w:rPr>
        <w:t xml:space="preserve"> which is supported in LTE requires high </w:t>
      </w:r>
      <w:r>
        <w:rPr>
          <w:i/>
          <w:lang w:eastAsia="ko-KR"/>
        </w:rPr>
        <w:t>reporting</w:t>
      </w:r>
      <w:r>
        <w:rPr>
          <w:rFonts w:hint="eastAsia"/>
          <w:i/>
          <w:lang w:eastAsia="ko-KR"/>
        </w:rPr>
        <w:t xml:space="preserve"> overhead.</w:t>
      </w:r>
    </w:p>
    <w:p w:rsidR="002D5C7E" w:rsidRDefault="002D5C7E" w:rsidP="002D5C7E">
      <w:pPr>
        <w:pStyle w:val="a5"/>
        <w:numPr>
          <w:ilvl w:val="1"/>
          <w:numId w:val="3"/>
        </w:numPr>
        <w:ind w:leftChars="0"/>
        <w:rPr>
          <w:i/>
          <w:lang w:eastAsia="ko-KR"/>
        </w:rPr>
      </w:pPr>
      <w:r>
        <w:rPr>
          <w:rFonts w:hint="eastAsia"/>
          <w:i/>
          <w:lang w:eastAsia="ko-KR"/>
        </w:rPr>
        <w:t xml:space="preserve">Such large reporting overhead can be more crucial </w:t>
      </w:r>
      <w:r>
        <w:rPr>
          <w:i/>
          <w:lang w:eastAsia="ko-KR"/>
        </w:rPr>
        <w:t>when</w:t>
      </w:r>
      <w:r>
        <w:rPr>
          <w:rFonts w:hint="eastAsia"/>
          <w:i/>
          <w:lang w:eastAsia="ko-KR"/>
        </w:rPr>
        <w:t xml:space="preserve"> UE selects and reports multiple beam selections.</w:t>
      </w:r>
    </w:p>
    <w:p w:rsidR="002D5C7E" w:rsidRPr="008A3C72" w:rsidRDefault="002D5C7E" w:rsidP="002D5C7E">
      <w:pPr>
        <w:pStyle w:val="a5"/>
        <w:numPr>
          <w:ilvl w:val="0"/>
          <w:numId w:val="3"/>
        </w:numPr>
        <w:ind w:leftChars="0"/>
        <w:rPr>
          <w:i/>
          <w:lang w:eastAsia="ko-KR"/>
        </w:rPr>
      </w:pPr>
      <w:r>
        <w:rPr>
          <w:rFonts w:hint="eastAsia"/>
          <w:i/>
          <w:lang w:eastAsia="ko-KR"/>
        </w:rPr>
        <w:t xml:space="preserve">Lower resolution on L1 RSRP may reduce RSRP reporting overhead, but reduces benefits of L1 RSRP reporting. </w:t>
      </w:r>
    </w:p>
    <w:p w:rsidR="002D5C7E" w:rsidRDefault="002D5C7E" w:rsidP="002D5C7E">
      <w:pPr>
        <w:rPr>
          <w:b/>
        </w:rPr>
      </w:pPr>
      <w:r>
        <w:rPr>
          <w:b/>
          <w:i/>
          <w:u w:val="single"/>
        </w:rPr>
        <w:t>Proposal</w:t>
      </w:r>
      <w:r w:rsidRPr="00BD6B82">
        <w:rPr>
          <w:rFonts w:hint="eastAsia"/>
          <w:b/>
        </w:rPr>
        <w:t xml:space="preserve">: </w:t>
      </w:r>
    </w:p>
    <w:p w:rsidR="002D5C7E" w:rsidRDefault="002D5C7E" w:rsidP="002D5C7E">
      <w:pPr>
        <w:pStyle w:val="a5"/>
        <w:numPr>
          <w:ilvl w:val="0"/>
          <w:numId w:val="3"/>
        </w:numPr>
        <w:ind w:leftChars="0"/>
        <w:rPr>
          <w:i/>
          <w:lang w:eastAsia="ko-KR"/>
        </w:rPr>
      </w:pPr>
      <w:r>
        <w:rPr>
          <w:rFonts w:hint="eastAsia"/>
          <w:i/>
          <w:lang w:eastAsia="ko-KR"/>
        </w:rPr>
        <w:t xml:space="preserve">Support MAC CE based reference RSRP configuration from </w:t>
      </w:r>
      <w:proofErr w:type="spellStart"/>
      <w:r>
        <w:rPr>
          <w:rFonts w:hint="eastAsia"/>
          <w:i/>
          <w:lang w:eastAsia="ko-KR"/>
        </w:rPr>
        <w:t>gNB</w:t>
      </w:r>
      <w:proofErr w:type="spellEnd"/>
      <w:r>
        <w:rPr>
          <w:rFonts w:hint="eastAsia"/>
          <w:i/>
          <w:lang w:eastAsia="ko-KR"/>
        </w:rPr>
        <w:t xml:space="preserve"> and differential RSRP reporting from UE in NR</w:t>
      </w:r>
      <w:r>
        <w:rPr>
          <w:i/>
          <w:lang w:eastAsia="ko-KR"/>
        </w:rPr>
        <w:t xml:space="preserve">. </w:t>
      </w:r>
    </w:p>
    <w:p w:rsidR="0019504D" w:rsidRDefault="0019504D" w:rsidP="00B86D35">
      <w:pPr>
        <w:pStyle w:val="0LG"/>
      </w:pPr>
      <w:r>
        <w:t>If differential RSRP is reported, d</w:t>
      </w:r>
      <w:r w:rsidRPr="00CC416F">
        <w:t xml:space="preserve">ifferential RSRP relative to a reference RSRP is </w:t>
      </w:r>
      <w:r>
        <w:t>reported</w:t>
      </w:r>
      <w:r w:rsidRPr="00CC416F">
        <w:t xml:space="preserve"> by the UE. The benefit is that the differential RSRP can reduce the signal</w:t>
      </w:r>
      <w:r>
        <w:t>l</w:t>
      </w:r>
      <w:r w:rsidRPr="00CC416F">
        <w:t>ing overhead compared with absolute RSRP reports.</w:t>
      </w:r>
      <w:r>
        <w:t xml:space="preserve"> Reference RSRP can be either calculated and reported by the UE or configured by the </w:t>
      </w:r>
      <w:proofErr w:type="spellStart"/>
      <w:r>
        <w:t>gNB</w:t>
      </w:r>
      <w:proofErr w:type="spellEnd"/>
      <w:r>
        <w:t>.</w:t>
      </w:r>
      <w:r w:rsidRPr="00CC416F">
        <w:t xml:space="preserve"> </w:t>
      </w:r>
      <w:r>
        <w:t xml:space="preserve">Different reference RSRP can lead to different RSRP bits. For example, </w:t>
      </w:r>
      <w:r w:rsidR="00687D17">
        <w:rPr>
          <w:lang w:val="en-US"/>
        </w:rPr>
        <w:t>T</w:t>
      </w:r>
      <w:r>
        <w:t xml:space="preserve">able </w:t>
      </w:r>
      <w:r w:rsidR="00687D17">
        <w:t xml:space="preserve">2 </w:t>
      </w:r>
      <w:r>
        <w:t xml:space="preserve">shows how the reference RSRP impacts the reporting RSRP bits. Here we assume RSRP values are within the range of -140 </w:t>
      </w:r>
      <w:proofErr w:type="spellStart"/>
      <w:r>
        <w:t>dBm</w:t>
      </w:r>
      <w:proofErr w:type="spellEnd"/>
      <w:r>
        <w:t xml:space="preserve"> and -44 </w:t>
      </w:r>
      <w:proofErr w:type="spellStart"/>
      <w:r>
        <w:t>dBm</w:t>
      </w:r>
      <w:proofErr w:type="spellEnd"/>
      <w:r>
        <w:t xml:space="preserve">, and the UE only reports RSRP greater than the reference RSRP. The measurement resolution is 1 </w:t>
      </w:r>
      <w:proofErr w:type="spellStart"/>
      <w:r>
        <w:t>dB.</w:t>
      </w:r>
      <w:proofErr w:type="spellEnd"/>
      <w:r>
        <w:t xml:space="preserve"> For the RSRP reference of -140 </w:t>
      </w:r>
      <w:proofErr w:type="spellStart"/>
      <w:r>
        <w:t>dBm</w:t>
      </w:r>
      <w:proofErr w:type="spellEnd"/>
      <w:r>
        <w:t xml:space="preserve">, -105 </w:t>
      </w:r>
      <w:proofErr w:type="spellStart"/>
      <w:r>
        <w:t>dBm</w:t>
      </w:r>
      <w:proofErr w:type="spellEnd"/>
      <w:r>
        <w:t xml:space="preserve">, -75 </w:t>
      </w:r>
      <w:proofErr w:type="spellStart"/>
      <w:r>
        <w:t>dBm</w:t>
      </w:r>
      <w:proofErr w:type="spellEnd"/>
      <w:r>
        <w:t xml:space="preserve"> and -60 </w:t>
      </w:r>
      <w:proofErr w:type="spellStart"/>
      <w:r>
        <w:t>dBm</w:t>
      </w:r>
      <w:proofErr w:type="spellEnd"/>
      <w:r>
        <w:t xml:space="preserve"> respectively, the corresponding required differential RSRP bits are 7 bits, 6 bits, 5 bits and 4 bits respectively.</w:t>
      </w:r>
    </w:p>
    <w:p w:rsidR="00C61A40" w:rsidRPr="00A730A2" w:rsidRDefault="00C61A40" w:rsidP="00C61A40">
      <w:pPr>
        <w:pStyle w:val="Style1"/>
      </w:pPr>
      <w:r w:rsidRPr="00A730A2">
        <w:t xml:space="preserve">Multi-reference RSRP configuration can be considered for the case of one </w:t>
      </w:r>
      <w:proofErr w:type="spellStart"/>
      <w:r w:rsidRPr="00A730A2">
        <w:t>gNB</w:t>
      </w:r>
      <w:proofErr w:type="spellEnd"/>
      <w:r w:rsidRPr="00A730A2">
        <w:t xml:space="preserve"> with a multiple-panel TRP or multiple TRPs. In multi-reference RSRP configuration, different reference RSRPs can be used in the beam reporting for different panels or different TRPs. The reason is that those panels or TRPs could have different levels of averaged beam RSRP range. The TRP or the UE can set the proper reference RSRP level for each panel or TRP according to beam RSRP range.</w:t>
      </w:r>
    </w:p>
    <w:p w:rsidR="0019504D" w:rsidRPr="00B86D35" w:rsidRDefault="0019504D" w:rsidP="00B86D35">
      <w:pPr>
        <w:pStyle w:val="a6"/>
        <w:ind w:firstLine="360"/>
        <w:jc w:val="center"/>
        <w:rPr>
          <w:sz w:val="18"/>
          <w:lang w:eastAsia="ko-KR"/>
        </w:rPr>
      </w:pPr>
      <w:r w:rsidRPr="00B86D35">
        <w:rPr>
          <w:sz w:val="18"/>
          <w:lang w:eastAsia="ko-KR"/>
        </w:rPr>
        <w:t xml:space="preserve">Table </w:t>
      </w:r>
      <w:r w:rsidR="005D4C8F" w:rsidRPr="00B86D35">
        <w:rPr>
          <w:sz w:val="18"/>
          <w:lang w:eastAsia="ko-KR"/>
        </w:rPr>
        <w:t>2</w:t>
      </w:r>
      <w:r w:rsidRPr="00B86D35">
        <w:rPr>
          <w:b w:val="0"/>
          <w:sz w:val="18"/>
          <w:lang w:eastAsia="ko-KR"/>
        </w:rPr>
        <w:t xml:space="preserve"> Differential RSRP relative to multi-reference RSRP </w:t>
      </w:r>
    </w:p>
    <w:tbl>
      <w:tblPr>
        <w:tblW w:w="8000" w:type="dxa"/>
        <w:jc w:val="center"/>
        <w:tblLayout w:type="fixed"/>
        <w:tblLook w:val="04A0" w:firstRow="1" w:lastRow="0" w:firstColumn="1" w:lastColumn="0" w:noHBand="0" w:noVBand="1"/>
      </w:tblPr>
      <w:tblGrid>
        <w:gridCol w:w="1140"/>
        <w:gridCol w:w="1097"/>
        <w:gridCol w:w="2363"/>
        <w:gridCol w:w="1777"/>
        <w:gridCol w:w="1623"/>
      </w:tblGrid>
      <w:tr w:rsidR="0019504D" w:rsidRPr="00037BB0" w:rsidTr="001061CD">
        <w:trPr>
          <w:trHeight w:val="285"/>
          <w:jc w:val="center"/>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9504D" w:rsidRPr="00037BB0" w:rsidRDefault="0019504D" w:rsidP="001061CD">
            <w:pPr>
              <w:rPr>
                <w:rFonts w:eastAsia="Times New Roman"/>
                <w:color w:val="000000"/>
                <w:lang w:eastAsia="zh-CN"/>
              </w:rPr>
            </w:pPr>
            <w:r>
              <w:rPr>
                <w:rFonts w:eastAsia="Times New Roman"/>
                <w:color w:val="000000"/>
                <w:lang w:eastAsia="zh-CN"/>
              </w:rPr>
              <w:t xml:space="preserve">Max </w:t>
            </w:r>
            <w:r w:rsidRPr="00037BB0">
              <w:rPr>
                <w:rFonts w:eastAsia="Times New Roman"/>
                <w:color w:val="000000"/>
                <w:lang w:eastAsia="zh-CN"/>
              </w:rPr>
              <w:t>RSRP (</w:t>
            </w:r>
            <w:proofErr w:type="spellStart"/>
            <w:r>
              <w:rPr>
                <w:rFonts w:eastAsia="Times New Roman"/>
                <w:color w:val="000000"/>
                <w:lang w:eastAsia="zh-CN"/>
              </w:rPr>
              <w:t>dBm</w:t>
            </w:r>
            <w:proofErr w:type="spellEnd"/>
            <w:r w:rsidRPr="00037BB0">
              <w:rPr>
                <w:rFonts w:eastAsia="Times New Roman"/>
                <w:color w:val="000000"/>
                <w:lang w:eastAsia="zh-CN"/>
              </w:rPr>
              <w:t>)</w:t>
            </w:r>
          </w:p>
        </w:tc>
        <w:tc>
          <w:tcPr>
            <w:tcW w:w="1097" w:type="dxa"/>
            <w:tcBorders>
              <w:top w:val="single" w:sz="4" w:space="0" w:color="auto"/>
              <w:left w:val="nil"/>
              <w:bottom w:val="single" w:sz="4" w:space="0" w:color="auto"/>
              <w:right w:val="single" w:sz="4" w:space="0" w:color="auto"/>
            </w:tcBorders>
            <w:shd w:val="clear" w:color="auto" w:fill="auto"/>
            <w:noWrap/>
            <w:vAlign w:val="bottom"/>
            <w:hideMark/>
          </w:tcPr>
          <w:p w:rsidR="0019504D" w:rsidRPr="00037BB0" w:rsidRDefault="0019504D" w:rsidP="001061CD">
            <w:pPr>
              <w:rPr>
                <w:rFonts w:eastAsia="Times New Roman"/>
                <w:color w:val="000000"/>
                <w:lang w:eastAsia="zh-CN"/>
              </w:rPr>
            </w:pPr>
            <w:r>
              <w:rPr>
                <w:rFonts w:eastAsia="Times New Roman"/>
                <w:color w:val="000000"/>
                <w:lang w:eastAsia="zh-CN"/>
              </w:rPr>
              <w:t xml:space="preserve">Min </w:t>
            </w:r>
            <w:r w:rsidRPr="00037BB0">
              <w:rPr>
                <w:rFonts w:eastAsia="Times New Roman"/>
                <w:color w:val="000000"/>
                <w:lang w:eastAsia="zh-CN"/>
              </w:rPr>
              <w:t>RSRP (</w:t>
            </w:r>
            <w:proofErr w:type="spellStart"/>
            <w:r>
              <w:rPr>
                <w:rFonts w:eastAsia="Times New Roman"/>
                <w:color w:val="000000"/>
                <w:lang w:eastAsia="zh-CN"/>
              </w:rPr>
              <w:t>dBm</w:t>
            </w:r>
            <w:proofErr w:type="spellEnd"/>
            <w:r w:rsidRPr="00037BB0">
              <w:rPr>
                <w:rFonts w:eastAsia="Times New Roman"/>
                <w:color w:val="000000"/>
                <w:lang w:eastAsia="zh-CN"/>
              </w:rPr>
              <w:t>)</w:t>
            </w:r>
          </w:p>
        </w:tc>
        <w:tc>
          <w:tcPr>
            <w:tcW w:w="2363" w:type="dxa"/>
            <w:tcBorders>
              <w:top w:val="single" w:sz="4" w:space="0" w:color="auto"/>
              <w:left w:val="nil"/>
              <w:bottom w:val="single" w:sz="4" w:space="0" w:color="auto"/>
              <w:right w:val="single" w:sz="4" w:space="0" w:color="auto"/>
            </w:tcBorders>
            <w:shd w:val="clear" w:color="auto" w:fill="auto"/>
            <w:noWrap/>
            <w:vAlign w:val="bottom"/>
            <w:hideMark/>
          </w:tcPr>
          <w:p w:rsidR="0019504D" w:rsidRPr="00037BB0" w:rsidRDefault="0019504D" w:rsidP="001061CD">
            <w:pPr>
              <w:rPr>
                <w:rFonts w:eastAsia="Times New Roman"/>
                <w:color w:val="000000"/>
                <w:lang w:eastAsia="zh-CN"/>
              </w:rPr>
            </w:pPr>
            <w:r>
              <w:rPr>
                <w:rFonts w:eastAsia="Times New Roman"/>
                <w:color w:val="000000"/>
                <w:lang w:eastAsia="zh-CN"/>
              </w:rPr>
              <w:t>Reference</w:t>
            </w:r>
            <w:r w:rsidRPr="00037BB0">
              <w:rPr>
                <w:rFonts w:eastAsia="Times New Roman"/>
                <w:color w:val="000000"/>
                <w:lang w:eastAsia="zh-CN"/>
              </w:rPr>
              <w:t xml:space="preserve"> RSRP</w:t>
            </w:r>
            <w:r>
              <w:rPr>
                <w:rFonts w:ascii="Microsoft YaHei" w:eastAsia="Microsoft YaHei" w:hAnsi="Microsoft YaHei" w:cs="Microsoft YaHei"/>
                <w:color w:val="000000"/>
                <w:lang w:eastAsia="zh-CN"/>
              </w:rPr>
              <w:t xml:space="preserve"> </w:t>
            </w:r>
            <w:r w:rsidRPr="00C13C14">
              <w:rPr>
                <w:rFonts w:eastAsia="Times New Roman"/>
                <w:color w:val="000000"/>
                <w:lang w:eastAsia="zh-CN"/>
              </w:rPr>
              <w:t>(</w:t>
            </w:r>
            <w:proofErr w:type="spellStart"/>
            <w:r w:rsidRPr="00037BB0">
              <w:rPr>
                <w:rFonts w:eastAsia="Times New Roman"/>
                <w:color w:val="000000"/>
                <w:lang w:eastAsia="zh-CN"/>
              </w:rPr>
              <w:t>dBm</w:t>
            </w:r>
            <w:proofErr w:type="spellEnd"/>
            <w:r w:rsidRPr="00037BB0">
              <w:rPr>
                <w:rFonts w:eastAsia="Times New Roman"/>
                <w:color w:val="000000"/>
                <w:lang w:eastAsia="zh-CN"/>
              </w:rPr>
              <w:t>)</w:t>
            </w:r>
          </w:p>
        </w:tc>
        <w:tc>
          <w:tcPr>
            <w:tcW w:w="1777" w:type="dxa"/>
            <w:tcBorders>
              <w:top w:val="single" w:sz="4" w:space="0" w:color="auto"/>
              <w:left w:val="nil"/>
              <w:bottom w:val="single" w:sz="4" w:space="0" w:color="auto"/>
              <w:right w:val="single" w:sz="4" w:space="0" w:color="auto"/>
            </w:tcBorders>
            <w:shd w:val="clear" w:color="auto" w:fill="auto"/>
            <w:noWrap/>
            <w:vAlign w:val="bottom"/>
            <w:hideMark/>
          </w:tcPr>
          <w:p w:rsidR="0019504D" w:rsidRPr="00037BB0" w:rsidRDefault="0019504D" w:rsidP="001061CD">
            <w:pPr>
              <w:rPr>
                <w:rFonts w:eastAsia="Times New Roman"/>
                <w:color w:val="000000"/>
                <w:lang w:eastAsia="zh-CN"/>
              </w:rPr>
            </w:pPr>
            <w:r>
              <w:rPr>
                <w:rFonts w:eastAsia="Times New Roman"/>
                <w:color w:val="000000"/>
                <w:lang w:eastAsia="zh-CN"/>
              </w:rPr>
              <w:t>Resolution</w:t>
            </w:r>
            <w:r w:rsidRPr="00037BB0">
              <w:rPr>
                <w:rFonts w:eastAsia="Times New Roman"/>
                <w:color w:val="000000"/>
                <w:lang w:eastAsia="zh-CN"/>
              </w:rPr>
              <w:t xml:space="preserve"> (dB)</w:t>
            </w:r>
          </w:p>
        </w:tc>
        <w:tc>
          <w:tcPr>
            <w:tcW w:w="1623" w:type="dxa"/>
            <w:tcBorders>
              <w:top w:val="single" w:sz="4" w:space="0" w:color="auto"/>
              <w:left w:val="nil"/>
              <w:bottom w:val="single" w:sz="4" w:space="0" w:color="auto"/>
              <w:right w:val="single" w:sz="4" w:space="0" w:color="auto"/>
            </w:tcBorders>
            <w:shd w:val="clear" w:color="auto" w:fill="auto"/>
            <w:noWrap/>
            <w:vAlign w:val="bottom"/>
            <w:hideMark/>
          </w:tcPr>
          <w:p w:rsidR="0019504D" w:rsidRPr="00037BB0" w:rsidRDefault="0019504D" w:rsidP="001061CD">
            <w:pPr>
              <w:rPr>
                <w:rFonts w:eastAsia="Times New Roman"/>
                <w:color w:val="000000"/>
                <w:lang w:eastAsia="zh-CN"/>
              </w:rPr>
            </w:pPr>
            <w:r w:rsidRPr="00037BB0">
              <w:rPr>
                <w:rFonts w:eastAsia="Times New Roman"/>
                <w:color w:val="000000"/>
                <w:lang w:eastAsia="zh-CN"/>
              </w:rPr>
              <w:t>RSRP bits</w:t>
            </w:r>
          </w:p>
        </w:tc>
      </w:tr>
      <w:tr w:rsidR="0019504D" w:rsidRPr="00037BB0" w:rsidTr="001061CD">
        <w:trPr>
          <w:trHeight w:val="285"/>
          <w:jc w:val="center"/>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19504D" w:rsidRPr="00037BB0" w:rsidRDefault="0019504D" w:rsidP="001061CD">
            <w:pPr>
              <w:jc w:val="right"/>
              <w:rPr>
                <w:rFonts w:eastAsia="Times New Roman"/>
                <w:color w:val="000000"/>
                <w:lang w:eastAsia="zh-CN"/>
              </w:rPr>
            </w:pPr>
            <w:r w:rsidRPr="00037BB0">
              <w:rPr>
                <w:rFonts w:eastAsia="Times New Roman"/>
                <w:color w:val="000000"/>
                <w:lang w:eastAsia="zh-CN"/>
              </w:rPr>
              <w:t>-44</w:t>
            </w:r>
          </w:p>
        </w:tc>
        <w:tc>
          <w:tcPr>
            <w:tcW w:w="1097" w:type="dxa"/>
            <w:tcBorders>
              <w:top w:val="nil"/>
              <w:left w:val="nil"/>
              <w:bottom w:val="single" w:sz="4" w:space="0" w:color="auto"/>
              <w:right w:val="single" w:sz="4" w:space="0" w:color="auto"/>
            </w:tcBorders>
            <w:shd w:val="clear" w:color="auto" w:fill="auto"/>
            <w:noWrap/>
            <w:vAlign w:val="bottom"/>
            <w:hideMark/>
          </w:tcPr>
          <w:p w:rsidR="0019504D" w:rsidRPr="00037BB0" w:rsidRDefault="0019504D" w:rsidP="001061CD">
            <w:pPr>
              <w:jc w:val="right"/>
              <w:rPr>
                <w:rFonts w:eastAsia="Times New Roman"/>
                <w:color w:val="000000"/>
                <w:lang w:eastAsia="zh-CN"/>
              </w:rPr>
            </w:pPr>
            <w:r w:rsidRPr="00037BB0">
              <w:rPr>
                <w:rFonts w:eastAsia="Times New Roman"/>
                <w:color w:val="000000"/>
                <w:lang w:eastAsia="zh-CN"/>
              </w:rPr>
              <w:t>-140</w:t>
            </w:r>
          </w:p>
        </w:tc>
        <w:tc>
          <w:tcPr>
            <w:tcW w:w="2363" w:type="dxa"/>
            <w:tcBorders>
              <w:top w:val="nil"/>
              <w:left w:val="nil"/>
              <w:bottom w:val="single" w:sz="4" w:space="0" w:color="auto"/>
              <w:right w:val="single" w:sz="4" w:space="0" w:color="auto"/>
            </w:tcBorders>
            <w:shd w:val="clear" w:color="auto" w:fill="auto"/>
            <w:noWrap/>
            <w:vAlign w:val="bottom"/>
            <w:hideMark/>
          </w:tcPr>
          <w:p w:rsidR="0019504D" w:rsidRPr="00037BB0" w:rsidRDefault="0019504D" w:rsidP="001061CD">
            <w:pPr>
              <w:jc w:val="right"/>
              <w:rPr>
                <w:rFonts w:eastAsia="Times New Roman"/>
                <w:color w:val="000000"/>
                <w:lang w:eastAsia="zh-CN"/>
              </w:rPr>
            </w:pPr>
            <w:r w:rsidRPr="00037BB0">
              <w:rPr>
                <w:rFonts w:eastAsia="Times New Roman"/>
                <w:color w:val="000000"/>
                <w:lang w:eastAsia="zh-CN"/>
              </w:rPr>
              <w:t>-140</w:t>
            </w:r>
          </w:p>
        </w:tc>
        <w:tc>
          <w:tcPr>
            <w:tcW w:w="1777" w:type="dxa"/>
            <w:tcBorders>
              <w:top w:val="nil"/>
              <w:left w:val="nil"/>
              <w:bottom w:val="single" w:sz="4" w:space="0" w:color="auto"/>
              <w:right w:val="single" w:sz="4" w:space="0" w:color="auto"/>
            </w:tcBorders>
            <w:shd w:val="clear" w:color="auto" w:fill="auto"/>
            <w:noWrap/>
            <w:vAlign w:val="bottom"/>
            <w:hideMark/>
          </w:tcPr>
          <w:p w:rsidR="0019504D" w:rsidRPr="00037BB0" w:rsidRDefault="0019504D" w:rsidP="001061CD">
            <w:pPr>
              <w:jc w:val="right"/>
              <w:rPr>
                <w:rFonts w:eastAsia="Times New Roman"/>
                <w:color w:val="000000"/>
                <w:lang w:eastAsia="zh-CN"/>
              </w:rPr>
            </w:pPr>
            <w:r w:rsidRPr="00037BB0">
              <w:rPr>
                <w:rFonts w:eastAsia="Times New Roman"/>
                <w:color w:val="000000"/>
                <w:lang w:eastAsia="zh-CN"/>
              </w:rPr>
              <w:t>1</w:t>
            </w:r>
          </w:p>
        </w:tc>
        <w:tc>
          <w:tcPr>
            <w:tcW w:w="1623" w:type="dxa"/>
            <w:tcBorders>
              <w:top w:val="nil"/>
              <w:left w:val="nil"/>
              <w:bottom w:val="single" w:sz="4" w:space="0" w:color="auto"/>
              <w:right w:val="single" w:sz="4" w:space="0" w:color="auto"/>
            </w:tcBorders>
            <w:shd w:val="clear" w:color="auto" w:fill="auto"/>
            <w:noWrap/>
            <w:vAlign w:val="bottom"/>
            <w:hideMark/>
          </w:tcPr>
          <w:p w:rsidR="0019504D" w:rsidRPr="00037BB0" w:rsidRDefault="0019504D" w:rsidP="001061CD">
            <w:pPr>
              <w:jc w:val="right"/>
              <w:rPr>
                <w:rFonts w:eastAsia="Times New Roman"/>
                <w:color w:val="000000"/>
                <w:lang w:eastAsia="zh-CN"/>
              </w:rPr>
            </w:pPr>
            <w:r w:rsidRPr="00037BB0">
              <w:rPr>
                <w:rFonts w:eastAsia="Times New Roman"/>
                <w:color w:val="000000"/>
                <w:lang w:eastAsia="zh-CN"/>
              </w:rPr>
              <w:t>7</w:t>
            </w:r>
          </w:p>
        </w:tc>
      </w:tr>
      <w:tr w:rsidR="0019504D" w:rsidRPr="00037BB0" w:rsidTr="001061CD">
        <w:trPr>
          <w:trHeight w:val="285"/>
          <w:jc w:val="center"/>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19504D" w:rsidRPr="00037BB0" w:rsidRDefault="0019504D" w:rsidP="001061CD">
            <w:pPr>
              <w:jc w:val="right"/>
              <w:rPr>
                <w:rFonts w:eastAsia="Times New Roman"/>
                <w:color w:val="000000"/>
                <w:lang w:eastAsia="zh-CN"/>
              </w:rPr>
            </w:pPr>
            <w:r w:rsidRPr="00037BB0">
              <w:rPr>
                <w:rFonts w:eastAsia="Times New Roman"/>
                <w:color w:val="000000"/>
                <w:lang w:eastAsia="zh-CN"/>
              </w:rPr>
              <w:t>-44</w:t>
            </w:r>
          </w:p>
        </w:tc>
        <w:tc>
          <w:tcPr>
            <w:tcW w:w="1097" w:type="dxa"/>
            <w:tcBorders>
              <w:top w:val="nil"/>
              <w:left w:val="nil"/>
              <w:bottom w:val="single" w:sz="4" w:space="0" w:color="auto"/>
              <w:right w:val="single" w:sz="4" w:space="0" w:color="auto"/>
            </w:tcBorders>
            <w:shd w:val="clear" w:color="auto" w:fill="auto"/>
            <w:noWrap/>
            <w:vAlign w:val="bottom"/>
            <w:hideMark/>
          </w:tcPr>
          <w:p w:rsidR="0019504D" w:rsidRPr="00037BB0" w:rsidRDefault="0019504D" w:rsidP="001061CD">
            <w:pPr>
              <w:jc w:val="right"/>
              <w:rPr>
                <w:rFonts w:eastAsia="Times New Roman"/>
                <w:color w:val="000000"/>
                <w:lang w:eastAsia="zh-CN"/>
              </w:rPr>
            </w:pPr>
            <w:r w:rsidRPr="00037BB0">
              <w:rPr>
                <w:rFonts w:eastAsia="Times New Roman"/>
                <w:color w:val="000000"/>
                <w:lang w:eastAsia="zh-CN"/>
              </w:rPr>
              <w:t>-140</w:t>
            </w:r>
          </w:p>
        </w:tc>
        <w:tc>
          <w:tcPr>
            <w:tcW w:w="2363" w:type="dxa"/>
            <w:tcBorders>
              <w:top w:val="nil"/>
              <w:left w:val="nil"/>
              <w:bottom w:val="single" w:sz="4" w:space="0" w:color="auto"/>
              <w:right w:val="single" w:sz="4" w:space="0" w:color="auto"/>
            </w:tcBorders>
            <w:shd w:val="clear" w:color="auto" w:fill="auto"/>
            <w:noWrap/>
            <w:vAlign w:val="bottom"/>
            <w:hideMark/>
          </w:tcPr>
          <w:p w:rsidR="0019504D" w:rsidRPr="00037BB0" w:rsidRDefault="0019504D" w:rsidP="001061CD">
            <w:pPr>
              <w:jc w:val="right"/>
              <w:rPr>
                <w:rFonts w:eastAsia="Times New Roman"/>
                <w:color w:val="000000"/>
                <w:lang w:eastAsia="zh-CN"/>
              </w:rPr>
            </w:pPr>
            <w:r w:rsidRPr="00037BB0">
              <w:rPr>
                <w:rFonts w:eastAsia="Times New Roman"/>
                <w:color w:val="000000"/>
                <w:lang w:eastAsia="zh-CN"/>
              </w:rPr>
              <w:t>-105</w:t>
            </w:r>
          </w:p>
        </w:tc>
        <w:tc>
          <w:tcPr>
            <w:tcW w:w="1777" w:type="dxa"/>
            <w:tcBorders>
              <w:top w:val="nil"/>
              <w:left w:val="nil"/>
              <w:bottom w:val="single" w:sz="4" w:space="0" w:color="auto"/>
              <w:right w:val="single" w:sz="4" w:space="0" w:color="auto"/>
            </w:tcBorders>
            <w:shd w:val="clear" w:color="auto" w:fill="auto"/>
            <w:noWrap/>
            <w:vAlign w:val="bottom"/>
            <w:hideMark/>
          </w:tcPr>
          <w:p w:rsidR="0019504D" w:rsidRPr="00037BB0" w:rsidRDefault="0019504D" w:rsidP="001061CD">
            <w:pPr>
              <w:jc w:val="right"/>
              <w:rPr>
                <w:rFonts w:eastAsia="Times New Roman"/>
                <w:color w:val="000000"/>
                <w:lang w:eastAsia="zh-CN"/>
              </w:rPr>
            </w:pPr>
            <w:r w:rsidRPr="00037BB0">
              <w:rPr>
                <w:rFonts w:eastAsia="Times New Roman"/>
                <w:color w:val="000000"/>
                <w:lang w:eastAsia="zh-CN"/>
              </w:rPr>
              <w:t>1</w:t>
            </w:r>
          </w:p>
        </w:tc>
        <w:tc>
          <w:tcPr>
            <w:tcW w:w="1623" w:type="dxa"/>
            <w:tcBorders>
              <w:top w:val="nil"/>
              <w:left w:val="nil"/>
              <w:bottom w:val="single" w:sz="4" w:space="0" w:color="auto"/>
              <w:right w:val="single" w:sz="4" w:space="0" w:color="auto"/>
            </w:tcBorders>
            <w:shd w:val="clear" w:color="auto" w:fill="auto"/>
            <w:noWrap/>
            <w:vAlign w:val="bottom"/>
            <w:hideMark/>
          </w:tcPr>
          <w:p w:rsidR="0019504D" w:rsidRPr="00037BB0" w:rsidRDefault="0019504D" w:rsidP="001061CD">
            <w:pPr>
              <w:jc w:val="right"/>
              <w:rPr>
                <w:rFonts w:eastAsia="Times New Roman"/>
                <w:color w:val="000000"/>
                <w:lang w:eastAsia="zh-CN"/>
              </w:rPr>
            </w:pPr>
            <w:r w:rsidRPr="00037BB0">
              <w:rPr>
                <w:rFonts w:eastAsia="Times New Roman"/>
                <w:color w:val="000000"/>
                <w:lang w:eastAsia="zh-CN"/>
              </w:rPr>
              <w:t>6</w:t>
            </w:r>
          </w:p>
        </w:tc>
      </w:tr>
      <w:tr w:rsidR="0019504D" w:rsidRPr="00037BB0" w:rsidTr="001061CD">
        <w:trPr>
          <w:trHeight w:val="285"/>
          <w:jc w:val="center"/>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19504D" w:rsidRPr="00037BB0" w:rsidRDefault="0019504D" w:rsidP="001061CD">
            <w:pPr>
              <w:jc w:val="right"/>
              <w:rPr>
                <w:rFonts w:eastAsia="Times New Roman"/>
                <w:color w:val="000000"/>
                <w:lang w:eastAsia="zh-CN"/>
              </w:rPr>
            </w:pPr>
            <w:r w:rsidRPr="00037BB0">
              <w:rPr>
                <w:rFonts w:eastAsia="Times New Roman"/>
                <w:color w:val="000000"/>
                <w:lang w:eastAsia="zh-CN"/>
              </w:rPr>
              <w:t>-44</w:t>
            </w:r>
          </w:p>
        </w:tc>
        <w:tc>
          <w:tcPr>
            <w:tcW w:w="1097" w:type="dxa"/>
            <w:tcBorders>
              <w:top w:val="nil"/>
              <w:left w:val="nil"/>
              <w:bottom w:val="single" w:sz="4" w:space="0" w:color="auto"/>
              <w:right w:val="single" w:sz="4" w:space="0" w:color="auto"/>
            </w:tcBorders>
            <w:shd w:val="clear" w:color="auto" w:fill="auto"/>
            <w:noWrap/>
            <w:vAlign w:val="bottom"/>
            <w:hideMark/>
          </w:tcPr>
          <w:p w:rsidR="0019504D" w:rsidRPr="00037BB0" w:rsidRDefault="0019504D" w:rsidP="001061CD">
            <w:pPr>
              <w:jc w:val="right"/>
              <w:rPr>
                <w:rFonts w:eastAsia="Times New Roman"/>
                <w:color w:val="000000"/>
                <w:lang w:eastAsia="zh-CN"/>
              </w:rPr>
            </w:pPr>
            <w:r w:rsidRPr="00037BB0">
              <w:rPr>
                <w:rFonts w:eastAsia="Times New Roman"/>
                <w:color w:val="000000"/>
                <w:lang w:eastAsia="zh-CN"/>
              </w:rPr>
              <w:t>-140</w:t>
            </w:r>
          </w:p>
        </w:tc>
        <w:tc>
          <w:tcPr>
            <w:tcW w:w="2363" w:type="dxa"/>
            <w:tcBorders>
              <w:top w:val="nil"/>
              <w:left w:val="nil"/>
              <w:bottom w:val="single" w:sz="4" w:space="0" w:color="auto"/>
              <w:right w:val="single" w:sz="4" w:space="0" w:color="auto"/>
            </w:tcBorders>
            <w:shd w:val="clear" w:color="auto" w:fill="auto"/>
            <w:noWrap/>
            <w:vAlign w:val="bottom"/>
            <w:hideMark/>
          </w:tcPr>
          <w:p w:rsidR="0019504D" w:rsidRPr="00037BB0" w:rsidRDefault="0019504D" w:rsidP="001061CD">
            <w:pPr>
              <w:jc w:val="right"/>
              <w:rPr>
                <w:rFonts w:eastAsia="Times New Roman"/>
                <w:color w:val="000000"/>
                <w:lang w:eastAsia="zh-CN"/>
              </w:rPr>
            </w:pPr>
            <w:r w:rsidRPr="00037BB0">
              <w:rPr>
                <w:rFonts w:eastAsia="Times New Roman"/>
                <w:color w:val="000000"/>
                <w:lang w:eastAsia="zh-CN"/>
              </w:rPr>
              <w:t>-75</w:t>
            </w:r>
          </w:p>
        </w:tc>
        <w:tc>
          <w:tcPr>
            <w:tcW w:w="1777" w:type="dxa"/>
            <w:tcBorders>
              <w:top w:val="nil"/>
              <w:left w:val="nil"/>
              <w:bottom w:val="single" w:sz="4" w:space="0" w:color="auto"/>
              <w:right w:val="single" w:sz="4" w:space="0" w:color="auto"/>
            </w:tcBorders>
            <w:shd w:val="clear" w:color="auto" w:fill="auto"/>
            <w:noWrap/>
            <w:vAlign w:val="bottom"/>
            <w:hideMark/>
          </w:tcPr>
          <w:p w:rsidR="0019504D" w:rsidRPr="00037BB0" w:rsidRDefault="0019504D" w:rsidP="001061CD">
            <w:pPr>
              <w:jc w:val="right"/>
              <w:rPr>
                <w:rFonts w:eastAsia="Times New Roman"/>
                <w:color w:val="000000"/>
                <w:lang w:eastAsia="zh-CN"/>
              </w:rPr>
            </w:pPr>
            <w:r w:rsidRPr="00037BB0">
              <w:rPr>
                <w:rFonts w:eastAsia="Times New Roman"/>
                <w:color w:val="000000"/>
                <w:lang w:eastAsia="zh-CN"/>
              </w:rPr>
              <w:t>1</w:t>
            </w:r>
          </w:p>
        </w:tc>
        <w:tc>
          <w:tcPr>
            <w:tcW w:w="1623" w:type="dxa"/>
            <w:tcBorders>
              <w:top w:val="nil"/>
              <w:left w:val="nil"/>
              <w:bottom w:val="single" w:sz="4" w:space="0" w:color="auto"/>
              <w:right w:val="single" w:sz="4" w:space="0" w:color="auto"/>
            </w:tcBorders>
            <w:shd w:val="clear" w:color="auto" w:fill="auto"/>
            <w:noWrap/>
            <w:vAlign w:val="bottom"/>
            <w:hideMark/>
          </w:tcPr>
          <w:p w:rsidR="0019504D" w:rsidRPr="00037BB0" w:rsidRDefault="0019504D" w:rsidP="001061CD">
            <w:pPr>
              <w:jc w:val="right"/>
              <w:rPr>
                <w:rFonts w:eastAsia="Times New Roman"/>
                <w:color w:val="000000"/>
                <w:lang w:eastAsia="zh-CN"/>
              </w:rPr>
            </w:pPr>
            <w:r w:rsidRPr="00037BB0">
              <w:rPr>
                <w:rFonts w:eastAsia="Times New Roman"/>
                <w:color w:val="000000"/>
                <w:lang w:eastAsia="zh-CN"/>
              </w:rPr>
              <w:t>5</w:t>
            </w:r>
          </w:p>
        </w:tc>
      </w:tr>
      <w:tr w:rsidR="0019504D" w:rsidRPr="00037BB0" w:rsidTr="001061CD">
        <w:trPr>
          <w:trHeight w:val="285"/>
          <w:jc w:val="center"/>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19504D" w:rsidRPr="00037BB0" w:rsidRDefault="0019504D" w:rsidP="001061CD">
            <w:pPr>
              <w:jc w:val="right"/>
              <w:rPr>
                <w:rFonts w:eastAsia="Times New Roman"/>
                <w:color w:val="000000"/>
                <w:lang w:eastAsia="zh-CN"/>
              </w:rPr>
            </w:pPr>
            <w:r w:rsidRPr="00037BB0">
              <w:rPr>
                <w:rFonts w:eastAsia="Times New Roman"/>
                <w:color w:val="000000"/>
                <w:lang w:eastAsia="zh-CN"/>
              </w:rPr>
              <w:t>-44</w:t>
            </w:r>
          </w:p>
        </w:tc>
        <w:tc>
          <w:tcPr>
            <w:tcW w:w="1097" w:type="dxa"/>
            <w:tcBorders>
              <w:top w:val="nil"/>
              <w:left w:val="nil"/>
              <w:bottom w:val="single" w:sz="4" w:space="0" w:color="auto"/>
              <w:right w:val="single" w:sz="4" w:space="0" w:color="auto"/>
            </w:tcBorders>
            <w:shd w:val="clear" w:color="auto" w:fill="auto"/>
            <w:noWrap/>
            <w:vAlign w:val="bottom"/>
            <w:hideMark/>
          </w:tcPr>
          <w:p w:rsidR="0019504D" w:rsidRPr="00037BB0" w:rsidRDefault="0019504D" w:rsidP="001061CD">
            <w:pPr>
              <w:jc w:val="right"/>
              <w:rPr>
                <w:rFonts w:eastAsia="Times New Roman"/>
                <w:color w:val="000000"/>
                <w:lang w:eastAsia="zh-CN"/>
              </w:rPr>
            </w:pPr>
            <w:r w:rsidRPr="00037BB0">
              <w:rPr>
                <w:rFonts w:eastAsia="Times New Roman"/>
                <w:color w:val="000000"/>
                <w:lang w:eastAsia="zh-CN"/>
              </w:rPr>
              <w:t>-140</w:t>
            </w:r>
          </w:p>
        </w:tc>
        <w:tc>
          <w:tcPr>
            <w:tcW w:w="2363" w:type="dxa"/>
            <w:tcBorders>
              <w:top w:val="nil"/>
              <w:left w:val="nil"/>
              <w:bottom w:val="single" w:sz="4" w:space="0" w:color="auto"/>
              <w:right w:val="single" w:sz="4" w:space="0" w:color="auto"/>
            </w:tcBorders>
            <w:shd w:val="clear" w:color="auto" w:fill="auto"/>
            <w:noWrap/>
            <w:vAlign w:val="bottom"/>
            <w:hideMark/>
          </w:tcPr>
          <w:p w:rsidR="0019504D" w:rsidRPr="00037BB0" w:rsidRDefault="0019504D" w:rsidP="001061CD">
            <w:pPr>
              <w:jc w:val="right"/>
              <w:rPr>
                <w:rFonts w:eastAsia="Times New Roman"/>
                <w:color w:val="000000"/>
                <w:lang w:eastAsia="zh-CN"/>
              </w:rPr>
            </w:pPr>
            <w:r w:rsidRPr="00037BB0">
              <w:rPr>
                <w:rFonts w:eastAsia="Times New Roman"/>
                <w:color w:val="000000"/>
                <w:lang w:eastAsia="zh-CN"/>
              </w:rPr>
              <w:t>-60</w:t>
            </w:r>
          </w:p>
        </w:tc>
        <w:tc>
          <w:tcPr>
            <w:tcW w:w="1777" w:type="dxa"/>
            <w:tcBorders>
              <w:top w:val="nil"/>
              <w:left w:val="nil"/>
              <w:bottom w:val="single" w:sz="4" w:space="0" w:color="auto"/>
              <w:right w:val="single" w:sz="4" w:space="0" w:color="auto"/>
            </w:tcBorders>
            <w:shd w:val="clear" w:color="auto" w:fill="auto"/>
            <w:noWrap/>
            <w:vAlign w:val="bottom"/>
            <w:hideMark/>
          </w:tcPr>
          <w:p w:rsidR="0019504D" w:rsidRPr="00037BB0" w:rsidRDefault="0019504D" w:rsidP="001061CD">
            <w:pPr>
              <w:jc w:val="right"/>
              <w:rPr>
                <w:rFonts w:eastAsia="Times New Roman"/>
                <w:color w:val="000000"/>
                <w:lang w:eastAsia="zh-CN"/>
              </w:rPr>
            </w:pPr>
            <w:r w:rsidRPr="00037BB0">
              <w:rPr>
                <w:rFonts w:eastAsia="Times New Roman"/>
                <w:color w:val="000000"/>
                <w:lang w:eastAsia="zh-CN"/>
              </w:rPr>
              <w:t>1</w:t>
            </w:r>
          </w:p>
        </w:tc>
        <w:tc>
          <w:tcPr>
            <w:tcW w:w="1623" w:type="dxa"/>
            <w:tcBorders>
              <w:top w:val="nil"/>
              <w:left w:val="nil"/>
              <w:bottom w:val="single" w:sz="4" w:space="0" w:color="auto"/>
              <w:right w:val="single" w:sz="4" w:space="0" w:color="auto"/>
            </w:tcBorders>
            <w:shd w:val="clear" w:color="auto" w:fill="auto"/>
            <w:noWrap/>
            <w:vAlign w:val="bottom"/>
            <w:hideMark/>
          </w:tcPr>
          <w:p w:rsidR="0019504D" w:rsidRPr="00037BB0" w:rsidRDefault="0019504D" w:rsidP="001061CD">
            <w:pPr>
              <w:jc w:val="right"/>
              <w:rPr>
                <w:rFonts w:eastAsia="Times New Roman"/>
                <w:color w:val="000000"/>
                <w:lang w:eastAsia="zh-CN"/>
              </w:rPr>
            </w:pPr>
            <w:r w:rsidRPr="00037BB0">
              <w:rPr>
                <w:rFonts w:eastAsia="Times New Roman"/>
                <w:color w:val="000000"/>
                <w:lang w:eastAsia="zh-CN"/>
              </w:rPr>
              <w:t>4</w:t>
            </w:r>
          </w:p>
        </w:tc>
      </w:tr>
    </w:tbl>
    <w:p w:rsidR="0019504D" w:rsidRDefault="0019504D" w:rsidP="00B86D35">
      <w:pPr>
        <w:ind w:left="360"/>
        <w:rPr>
          <w:i/>
          <w:lang w:eastAsia="ko-KR"/>
        </w:rPr>
      </w:pPr>
    </w:p>
    <w:p w:rsidR="00BE032C" w:rsidRDefault="00BE032C" w:rsidP="00BE032C">
      <w:pPr>
        <w:rPr>
          <w:b/>
        </w:rPr>
      </w:pPr>
      <w:r>
        <w:rPr>
          <w:b/>
          <w:i/>
          <w:u w:val="single"/>
        </w:rPr>
        <w:lastRenderedPageBreak/>
        <w:t>Proposal</w:t>
      </w:r>
      <w:r w:rsidRPr="00BD6B82">
        <w:rPr>
          <w:rFonts w:hint="eastAsia"/>
          <w:b/>
        </w:rPr>
        <w:t xml:space="preserve">: </w:t>
      </w:r>
    </w:p>
    <w:p w:rsidR="002D5C7E" w:rsidRDefault="002D5C7E" w:rsidP="00B86D35">
      <w:pPr>
        <w:pStyle w:val="a5"/>
        <w:numPr>
          <w:ilvl w:val="0"/>
          <w:numId w:val="3"/>
        </w:numPr>
        <w:ind w:leftChars="0" w:firstLine="400"/>
        <w:rPr>
          <w:i/>
          <w:lang w:eastAsia="ko-KR"/>
        </w:rPr>
      </w:pPr>
      <w:r w:rsidRPr="00B86D35">
        <w:rPr>
          <w:i/>
          <w:lang w:eastAsia="ko-KR"/>
        </w:rPr>
        <w:t xml:space="preserve">Multi-reference RSRP for </w:t>
      </w:r>
      <w:proofErr w:type="spellStart"/>
      <w:proofErr w:type="gramStart"/>
      <w:r w:rsidRPr="00B86D35">
        <w:rPr>
          <w:i/>
          <w:lang w:eastAsia="ko-KR"/>
        </w:rPr>
        <w:t>Tx</w:t>
      </w:r>
      <w:proofErr w:type="spellEnd"/>
      <w:proofErr w:type="gramEnd"/>
      <w:r w:rsidRPr="00B86D35">
        <w:rPr>
          <w:i/>
          <w:lang w:eastAsia="ko-KR"/>
        </w:rPr>
        <w:t xml:space="preserve"> panel or TRP can be configured in the beam reporting for different </w:t>
      </w:r>
      <w:proofErr w:type="spellStart"/>
      <w:r w:rsidRPr="00B86D35">
        <w:rPr>
          <w:i/>
          <w:lang w:eastAsia="ko-KR"/>
        </w:rPr>
        <w:t>Tx</w:t>
      </w:r>
      <w:proofErr w:type="spellEnd"/>
      <w:r w:rsidRPr="00B86D35">
        <w:rPr>
          <w:i/>
          <w:lang w:eastAsia="ko-KR"/>
        </w:rPr>
        <w:t xml:space="preserve"> panels of TRPs</w:t>
      </w:r>
      <w:r w:rsidR="00143247">
        <w:rPr>
          <w:i/>
          <w:lang w:eastAsia="ko-KR"/>
        </w:rPr>
        <w:t>.</w:t>
      </w:r>
    </w:p>
    <w:p w:rsidR="003C5DF9" w:rsidRDefault="003C5DF9" w:rsidP="00B86D35">
      <w:pPr>
        <w:pStyle w:val="0LG"/>
      </w:pPr>
      <w:r w:rsidRPr="00B86D35">
        <w:t>T</w:t>
      </w:r>
      <w:r w:rsidRPr="003C5DF9">
        <w:t>he</w:t>
      </w:r>
      <w:r>
        <w:t xml:space="preserve"> required </w:t>
      </w:r>
      <w:r w:rsidRPr="00FE694A">
        <w:t xml:space="preserve">RSRP bits are used depending upon the </w:t>
      </w:r>
      <w:r>
        <w:t xml:space="preserve">RSRP </w:t>
      </w:r>
      <w:r w:rsidRPr="00FE694A">
        <w:t>resolution.</w:t>
      </w:r>
      <w:r>
        <w:rPr>
          <w:b/>
        </w:rPr>
        <w:t xml:space="preserve"> </w:t>
      </w:r>
      <w:r>
        <w:t xml:space="preserve">Since the RSRP is used only for the determination of the following CSI acquisition, and the UE already sorts the RSRP in the beam measurement report, the </w:t>
      </w:r>
      <w:r w:rsidRPr="00F206CA">
        <w:t xml:space="preserve">RSRP measurement resolution </w:t>
      </w:r>
      <w:r>
        <w:t xml:space="preserve">can be </w:t>
      </w:r>
      <w:r w:rsidRPr="00F206CA">
        <w:t>greater than</w:t>
      </w:r>
      <w:r>
        <w:t xml:space="preserve"> 1dB. It can be a 2dB step or 4dB step </w:t>
      </w:r>
      <w:r w:rsidRPr="00F206CA">
        <w:t xml:space="preserve">or </w:t>
      </w:r>
      <w:r>
        <w:t xml:space="preserve">a </w:t>
      </w:r>
      <w:r w:rsidRPr="00F206CA">
        <w:t>higher</w:t>
      </w:r>
      <w:r>
        <w:t xml:space="preserve"> step</w:t>
      </w:r>
      <w:r w:rsidRPr="00F206CA">
        <w:t xml:space="preserve"> </w:t>
      </w:r>
      <w:r>
        <w:t xml:space="preserve">to save the </w:t>
      </w:r>
      <w:r w:rsidRPr="00F206CA">
        <w:t>signal</w:t>
      </w:r>
      <w:r>
        <w:t>l</w:t>
      </w:r>
      <w:r w:rsidRPr="00F206CA">
        <w:t xml:space="preserve">ing </w:t>
      </w:r>
      <w:r>
        <w:t>bandwidth</w:t>
      </w:r>
      <w:r w:rsidRPr="00F206CA">
        <w:t xml:space="preserve"> of RSRP measurements</w:t>
      </w:r>
      <w:r>
        <w:t>.</w:t>
      </w:r>
      <w:r w:rsidRPr="00F206CA">
        <w:t xml:space="preserve"> The </w:t>
      </w:r>
      <w:r>
        <w:t xml:space="preserve">RSRP </w:t>
      </w:r>
      <w:r w:rsidRPr="00F206CA">
        <w:t>resolution for each RSRP report can be configured by the network.</w:t>
      </w:r>
      <w:r>
        <w:t xml:space="preserve"> Depending upon the RSRP resolution, the required RSRP bits are dynamic. </w:t>
      </w:r>
    </w:p>
    <w:p w:rsidR="003C5DF9" w:rsidRDefault="003C5DF9" w:rsidP="00B86D35">
      <w:pPr>
        <w:pStyle w:val="0LG"/>
      </w:pPr>
      <w:r w:rsidRPr="00622C08">
        <w:rPr>
          <w:lang w:val="en-US"/>
        </w:rPr>
        <w:t>One</w:t>
      </w:r>
      <w:r w:rsidRPr="00F206CA">
        <w:t xml:space="preserve"> example of this </w:t>
      </w:r>
      <w:r>
        <w:t>method</w:t>
      </w:r>
      <w:r w:rsidRPr="00F206CA">
        <w:t xml:space="preserve"> is </w:t>
      </w:r>
      <w:r>
        <w:t xml:space="preserve">shown </w:t>
      </w:r>
      <w:r w:rsidRPr="00F206CA">
        <w:t xml:space="preserve">as below in Table </w:t>
      </w:r>
      <w:r w:rsidR="00B0639A">
        <w:t>3</w:t>
      </w:r>
      <w:r w:rsidRPr="00F206CA">
        <w:t xml:space="preserve">. In this example, </w:t>
      </w:r>
      <w:r>
        <w:t xml:space="preserve">we assume RSRP values are within the range of -140 </w:t>
      </w:r>
      <w:proofErr w:type="spellStart"/>
      <w:r>
        <w:t>dBm</w:t>
      </w:r>
      <w:proofErr w:type="spellEnd"/>
      <w:r>
        <w:t xml:space="preserve"> and -44 </w:t>
      </w:r>
      <w:proofErr w:type="spellStart"/>
      <w:r>
        <w:t>dBm</w:t>
      </w:r>
      <w:proofErr w:type="spellEnd"/>
      <w:r>
        <w:t>, and the UE only reports RSRP greater than the reference RSRP. I</w:t>
      </w:r>
      <w:r w:rsidRPr="00F206CA">
        <w:t xml:space="preserve">f the reference RSRP is -140 </w:t>
      </w:r>
      <w:proofErr w:type="spellStart"/>
      <w:r w:rsidRPr="00F206CA">
        <w:t>dBm</w:t>
      </w:r>
      <w:proofErr w:type="spellEnd"/>
      <w:r w:rsidRPr="00F206CA">
        <w:t xml:space="preserve"> and </w:t>
      </w:r>
      <w:r>
        <w:t xml:space="preserve">the RSRP </w:t>
      </w:r>
      <w:r w:rsidRPr="00F206CA">
        <w:t>resolution of 1 dB is assumed, 7 RSRP bits are required</w:t>
      </w:r>
      <w:r>
        <w:t xml:space="preserve"> to cover the whole range of RSRP values</w:t>
      </w:r>
      <w:r w:rsidRPr="00F206CA">
        <w:t xml:space="preserve">. </w:t>
      </w:r>
      <w:r w:rsidRPr="00F206CA">
        <w:rPr>
          <w:rFonts w:hint="eastAsia"/>
        </w:rPr>
        <w:t>B</w:t>
      </w:r>
      <w:r w:rsidRPr="00F206CA">
        <w:t xml:space="preserve">ut when the reference RSRP is -140 </w:t>
      </w:r>
      <w:proofErr w:type="spellStart"/>
      <w:r w:rsidRPr="00F206CA">
        <w:t>dBm</w:t>
      </w:r>
      <w:proofErr w:type="spellEnd"/>
      <w:r w:rsidRPr="00F206CA">
        <w:t xml:space="preserve"> and </w:t>
      </w:r>
      <w:r>
        <w:t xml:space="preserve">the RSRP </w:t>
      </w:r>
      <w:r w:rsidRPr="00F206CA">
        <w:t xml:space="preserve">resolution of 2 dB is </w:t>
      </w:r>
      <w:r>
        <w:t>used</w:t>
      </w:r>
      <w:r w:rsidRPr="00F206CA">
        <w:t xml:space="preserve">, only 6 </w:t>
      </w:r>
      <w:r>
        <w:t xml:space="preserve">RSRP </w:t>
      </w:r>
      <w:r w:rsidRPr="00F206CA">
        <w:t xml:space="preserve">bits are required. If the reference RSRP is -105 </w:t>
      </w:r>
      <w:proofErr w:type="spellStart"/>
      <w:r w:rsidRPr="00F206CA">
        <w:t>dBm</w:t>
      </w:r>
      <w:proofErr w:type="spellEnd"/>
      <w:r w:rsidRPr="00F206CA">
        <w:t xml:space="preserve"> and </w:t>
      </w:r>
      <w:r>
        <w:t xml:space="preserve">the </w:t>
      </w:r>
      <w:r w:rsidRPr="00F206CA">
        <w:t xml:space="preserve">resolution of 1 dB is </w:t>
      </w:r>
      <w:r>
        <w:t>used</w:t>
      </w:r>
      <w:r w:rsidRPr="00F206CA">
        <w:t xml:space="preserve">, 6 RSRP bits are required. </w:t>
      </w:r>
      <w:r w:rsidRPr="00F206CA">
        <w:rPr>
          <w:rFonts w:hint="eastAsia"/>
        </w:rPr>
        <w:t>B</w:t>
      </w:r>
      <w:r w:rsidRPr="00F206CA">
        <w:t xml:space="preserve">ut when the reference RSRP is -105 </w:t>
      </w:r>
      <w:proofErr w:type="spellStart"/>
      <w:r w:rsidRPr="00F206CA">
        <w:t>dBm</w:t>
      </w:r>
      <w:proofErr w:type="spellEnd"/>
      <w:r w:rsidRPr="00F206CA">
        <w:t xml:space="preserve"> and </w:t>
      </w:r>
      <w:r>
        <w:t xml:space="preserve">the </w:t>
      </w:r>
      <w:r w:rsidRPr="00F206CA">
        <w:t xml:space="preserve">resolution of 2 dB is assumed, only 5 </w:t>
      </w:r>
      <w:r>
        <w:t xml:space="preserve">RSRP </w:t>
      </w:r>
      <w:r w:rsidRPr="00F206CA">
        <w:t>bits are required</w:t>
      </w:r>
      <w:r w:rsidRPr="006128AD">
        <w:t>.</w:t>
      </w:r>
    </w:p>
    <w:p w:rsidR="003C5DF9" w:rsidRPr="00B86D35" w:rsidRDefault="003C5DF9" w:rsidP="00B86D35">
      <w:pPr>
        <w:pStyle w:val="a6"/>
        <w:ind w:firstLine="360"/>
        <w:jc w:val="center"/>
        <w:rPr>
          <w:sz w:val="18"/>
          <w:lang w:eastAsia="ko-KR"/>
        </w:rPr>
      </w:pPr>
      <w:r w:rsidRPr="00B86D35">
        <w:rPr>
          <w:sz w:val="18"/>
          <w:lang w:eastAsia="ko-KR"/>
        </w:rPr>
        <w:t xml:space="preserve">Table </w:t>
      </w:r>
      <w:r w:rsidR="00B9192B" w:rsidRPr="00B86D35">
        <w:rPr>
          <w:sz w:val="18"/>
          <w:lang w:eastAsia="ko-KR"/>
        </w:rPr>
        <w:t>3</w:t>
      </w:r>
      <w:r w:rsidRPr="00B86D35">
        <w:rPr>
          <w:sz w:val="18"/>
          <w:lang w:eastAsia="ko-KR"/>
        </w:rPr>
        <w:t xml:space="preserve"> </w:t>
      </w:r>
      <w:r w:rsidRPr="00B86D35">
        <w:rPr>
          <w:b w:val="0"/>
          <w:sz w:val="18"/>
          <w:lang w:eastAsia="ko-KR"/>
        </w:rPr>
        <w:t>Required RSRP Bits for differential RSRP relative to the reference RSRP with different resolutions</w:t>
      </w:r>
    </w:p>
    <w:tbl>
      <w:tblPr>
        <w:tblW w:w="8000" w:type="dxa"/>
        <w:jc w:val="center"/>
        <w:tblLayout w:type="fixed"/>
        <w:tblLook w:val="04A0" w:firstRow="1" w:lastRow="0" w:firstColumn="1" w:lastColumn="0" w:noHBand="0" w:noVBand="1"/>
      </w:tblPr>
      <w:tblGrid>
        <w:gridCol w:w="1140"/>
        <w:gridCol w:w="1094"/>
        <w:gridCol w:w="2250"/>
        <w:gridCol w:w="2160"/>
        <w:gridCol w:w="1356"/>
      </w:tblGrid>
      <w:tr w:rsidR="003C5DF9" w:rsidRPr="00C13C14" w:rsidTr="001061CD">
        <w:trPr>
          <w:trHeight w:val="285"/>
          <w:jc w:val="center"/>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5DF9" w:rsidRPr="00C13C14" w:rsidRDefault="003C5DF9" w:rsidP="001061CD">
            <w:pPr>
              <w:rPr>
                <w:rFonts w:eastAsia="Times New Roman"/>
                <w:color w:val="000000"/>
                <w:lang w:eastAsia="zh-CN"/>
              </w:rPr>
            </w:pPr>
            <w:r>
              <w:rPr>
                <w:rFonts w:eastAsia="Times New Roman"/>
                <w:color w:val="000000"/>
                <w:lang w:eastAsia="zh-CN"/>
              </w:rPr>
              <w:t xml:space="preserve">Max </w:t>
            </w:r>
            <w:r w:rsidRPr="00037BB0">
              <w:rPr>
                <w:rFonts w:eastAsia="Times New Roman"/>
                <w:color w:val="000000"/>
                <w:lang w:eastAsia="zh-CN"/>
              </w:rPr>
              <w:t>RSRP (</w:t>
            </w:r>
            <w:proofErr w:type="spellStart"/>
            <w:r>
              <w:rPr>
                <w:rFonts w:eastAsia="Times New Roman"/>
                <w:color w:val="000000"/>
                <w:lang w:eastAsia="zh-CN"/>
              </w:rPr>
              <w:t>dBm</w:t>
            </w:r>
            <w:proofErr w:type="spellEnd"/>
            <w:r w:rsidRPr="00037BB0">
              <w:rPr>
                <w:rFonts w:eastAsia="Times New Roman"/>
                <w:color w:val="000000"/>
                <w:lang w:eastAsia="zh-CN"/>
              </w:rPr>
              <w:t>)</w:t>
            </w:r>
          </w:p>
        </w:tc>
        <w:tc>
          <w:tcPr>
            <w:tcW w:w="1094" w:type="dxa"/>
            <w:tcBorders>
              <w:top w:val="single" w:sz="4" w:space="0" w:color="auto"/>
              <w:left w:val="nil"/>
              <w:bottom w:val="single" w:sz="4" w:space="0" w:color="auto"/>
              <w:right w:val="single" w:sz="4" w:space="0" w:color="auto"/>
            </w:tcBorders>
            <w:shd w:val="clear" w:color="auto" w:fill="auto"/>
            <w:noWrap/>
            <w:vAlign w:val="bottom"/>
            <w:hideMark/>
          </w:tcPr>
          <w:p w:rsidR="003C5DF9" w:rsidRPr="00C13C14" w:rsidRDefault="003C5DF9" w:rsidP="001061CD">
            <w:pPr>
              <w:rPr>
                <w:rFonts w:eastAsia="Times New Roman"/>
                <w:color w:val="000000"/>
                <w:lang w:eastAsia="zh-CN"/>
              </w:rPr>
            </w:pPr>
            <w:r>
              <w:rPr>
                <w:rFonts w:eastAsia="Times New Roman"/>
                <w:color w:val="000000"/>
                <w:lang w:eastAsia="zh-CN"/>
              </w:rPr>
              <w:t xml:space="preserve">Min </w:t>
            </w:r>
            <w:r w:rsidRPr="00037BB0">
              <w:rPr>
                <w:rFonts w:eastAsia="Times New Roman"/>
                <w:color w:val="000000"/>
                <w:lang w:eastAsia="zh-CN"/>
              </w:rPr>
              <w:t>RSRP (</w:t>
            </w:r>
            <w:proofErr w:type="spellStart"/>
            <w:r>
              <w:rPr>
                <w:rFonts w:eastAsia="Times New Roman"/>
                <w:color w:val="000000"/>
                <w:lang w:eastAsia="zh-CN"/>
              </w:rPr>
              <w:t>dBm</w:t>
            </w:r>
            <w:proofErr w:type="spellEnd"/>
            <w:r w:rsidRPr="00037BB0">
              <w:rPr>
                <w:rFonts w:eastAsia="Times New Roman"/>
                <w:color w:val="000000"/>
                <w:lang w:eastAsia="zh-CN"/>
              </w:rPr>
              <w:t>)</w:t>
            </w:r>
          </w:p>
        </w:tc>
        <w:tc>
          <w:tcPr>
            <w:tcW w:w="2250" w:type="dxa"/>
            <w:tcBorders>
              <w:top w:val="single" w:sz="4" w:space="0" w:color="auto"/>
              <w:left w:val="nil"/>
              <w:bottom w:val="single" w:sz="4" w:space="0" w:color="auto"/>
              <w:right w:val="single" w:sz="4" w:space="0" w:color="auto"/>
            </w:tcBorders>
            <w:shd w:val="clear" w:color="auto" w:fill="auto"/>
            <w:noWrap/>
            <w:vAlign w:val="bottom"/>
            <w:hideMark/>
          </w:tcPr>
          <w:p w:rsidR="003C5DF9" w:rsidRPr="00C13C14" w:rsidRDefault="003C5DF9" w:rsidP="001061CD">
            <w:pPr>
              <w:rPr>
                <w:rFonts w:eastAsia="Times New Roman"/>
                <w:color w:val="000000"/>
                <w:lang w:eastAsia="zh-CN"/>
              </w:rPr>
            </w:pPr>
            <w:r>
              <w:rPr>
                <w:rFonts w:eastAsia="Times New Roman"/>
                <w:color w:val="000000"/>
                <w:lang w:eastAsia="zh-CN"/>
              </w:rPr>
              <w:t>Reference</w:t>
            </w:r>
            <w:r w:rsidRPr="00C13C14">
              <w:rPr>
                <w:rFonts w:eastAsia="Times New Roman"/>
                <w:color w:val="000000"/>
                <w:lang w:eastAsia="zh-CN"/>
              </w:rPr>
              <w:t xml:space="preserve"> RSRP</w:t>
            </w:r>
            <w:r>
              <w:rPr>
                <w:rFonts w:eastAsia="Times New Roman"/>
                <w:color w:val="000000"/>
                <w:lang w:eastAsia="zh-CN"/>
              </w:rPr>
              <w:t xml:space="preserve"> </w:t>
            </w:r>
            <w:r w:rsidRPr="00C13C14">
              <w:rPr>
                <w:rFonts w:eastAsia="Times New Roman"/>
                <w:color w:val="000000"/>
                <w:lang w:eastAsia="zh-CN"/>
              </w:rPr>
              <w:t>(</w:t>
            </w:r>
            <w:proofErr w:type="spellStart"/>
            <w:r w:rsidRPr="00C13C14">
              <w:rPr>
                <w:rFonts w:eastAsia="Times New Roman"/>
                <w:color w:val="000000"/>
                <w:lang w:eastAsia="zh-CN"/>
              </w:rPr>
              <w:t>dBm</w:t>
            </w:r>
            <w:proofErr w:type="spellEnd"/>
            <w:r>
              <w:rPr>
                <w:rFonts w:eastAsia="Times New Roman"/>
                <w:color w:val="000000"/>
                <w:lang w:eastAsia="zh-CN"/>
              </w:rPr>
              <w:t>)</w:t>
            </w:r>
          </w:p>
        </w:tc>
        <w:tc>
          <w:tcPr>
            <w:tcW w:w="2160" w:type="dxa"/>
            <w:tcBorders>
              <w:top w:val="single" w:sz="4" w:space="0" w:color="auto"/>
              <w:left w:val="nil"/>
              <w:bottom w:val="single" w:sz="4" w:space="0" w:color="auto"/>
              <w:right w:val="single" w:sz="4" w:space="0" w:color="auto"/>
            </w:tcBorders>
            <w:shd w:val="clear" w:color="auto" w:fill="auto"/>
            <w:noWrap/>
            <w:vAlign w:val="bottom"/>
            <w:hideMark/>
          </w:tcPr>
          <w:p w:rsidR="003C5DF9" w:rsidRPr="00C13C14" w:rsidRDefault="003C5DF9" w:rsidP="001061CD">
            <w:pPr>
              <w:rPr>
                <w:rFonts w:eastAsia="Times New Roman"/>
                <w:color w:val="000000"/>
                <w:lang w:eastAsia="zh-CN"/>
              </w:rPr>
            </w:pPr>
            <w:r w:rsidRPr="00C13C14">
              <w:rPr>
                <w:rFonts w:eastAsia="Times New Roman"/>
                <w:color w:val="000000"/>
                <w:lang w:eastAsia="zh-CN"/>
              </w:rPr>
              <w:t>Resolution (dB)</w:t>
            </w:r>
          </w:p>
        </w:tc>
        <w:tc>
          <w:tcPr>
            <w:tcW w:w="1356" w:type="dxa"/>
            <w:tcBorders>
              <w:top w:val="single" w:sz="4" w:space="0" w:color="auto"/>
              <w:left w:val="nil"/>
              <w:bottom w:val="single" w:sz="4" w:space="0" w:color="auto"/>
              <w:right w:val="single" w:sz="4" w:space="0" w:color="auto"/>
            </w:tcBorders>
            <w:shd w:val="clear" w:color="auto" w:fill="auto"/>
            <w:noWrap/>
            <w:vAlign w:val="bottom"/>
            <w:hideMark/>
          </w:tcPr>
          <w:p w:rsidR="003C5DF9" w:rsidRPr="00C13C14" w:rsidRDefault="003C5DF9" w:rsidP="001061CD">
            <w:pPr>
              <w:rPr>
                <w:rFonts w:eastAsia="Times New Roman"/>
                <w:color w:val="000000"/>
                <w:lang w:eastAsia="zh-CN"/>
              </w:rPr>
            </w:pPr>
            <w:r w:rsidRPr="00C13C14">
              <w:rPr>
                <w:rFonts w:eastAsia="Times New Roman"/>
                <w:color w:val="000000"/>
                <w:lang w:eastAsia="zh-CN"/>
              </w:rPr>
              <w:t>RSRP bits</w:t>
            </w:r>
          </w:p>
        </w:tc>
      </w:tr>
      <w:tr w:rsidR="003C5DF9" w:rsidRPr="00C13C14" w:rsidTr="001061CD">
        <w:trPr>
          <w:trHeight w:val="285"/>
          <w:jc w:val="center"/>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3C5DF9" w:rsidRPr="00C13C14" w:rsidRDefault="003C5DF9" w:rsidP="001061CD">
            <w:pPr>
              <w:jc w:val="right"/>
              <w:rPr>
                <w:rFonts w:eastAsia="Times New Roman"/>
                <w:color w:val="000000"/>
                <w:lang w:eastAsia="zh-CN"/>
              </w:rPr>
            </w:pPr>
            <w:r w:rsidRPr="00C13C14">
              <w:rPr>
                <w:rFonts w:eastAsia="Times New Roman"/>
                <w:color w:val="000000"/>
                <w:lang w:eastAsia="zh-CN"/>
              </w:rPr>
              <w:t>-44</w:t>
            </w:r>
          </w:p>
        </w:tc>
        <w:tc>
          <w:tcPr>
            <w:tcW w:w="1094" w:type="dxa"/>
            <w:tcBorders>
              <w:top w:val="nil"/>
              <w:left w:val="nil"/>
              <w:bottom w:val="single" w:sz="4" w:space="0" w:color="auto"/>
              <w:right w:val="single" w:sz="4" w:space="0" w:color="auto"/>
            </w:tcBorders>
            <w:shd w:val="clear" w:color="auto" w:fill="auto"/>
            <w:noWrap/>
            <w:vAlign w:val="bottom"/>
            <w:hideMark/>
          </w:tcPr>
          <w:p w:rsidR="003C5DF9" w:rsidRPr="00C13C14" w:rsidRDefault="003C5DF9" w:rsidP="001061CD">
            <w:pPr>
              <w:jc w:val="right"/>
              <w:rPr>
                <w:rFonts w:eastAsia="Times New Roman"/>
                <w:color w:val="000000"/>
                <w:lang w:eastAsia="zh-CN"/>
              </w:rPr>
            </w:pPr>
            <w:r w:rsidRPr="00C13C14">
              <w:rPr>
                <w:rFonts w:eastAsia="Times New Roman"/>
                <w:color w:val="000000"/>
                <w:lang w:eastAsia="zh-CN"/>
              </w:rPr>
              <w:t>-140</w:t>
            </w:r>
          </w:p>
        </w:tc>
        <w:tc>
          <w:tcPr>
            <w:tcW w:w="2250" w:type="dxa"/>
            <w:tcBorders>
              <w:top w:val="nil"/>
              <w:left w:val="nil"/>
              <w:bottom w:val="single" w:sz="4" w:space="0" w:color="auto"/>
              <w:right w:val="single" w:sz="4" w:space="0" w:color="auto"/>
            </w:tcBorders>
            <w:shd w:val="clear" w:color="auto" w:fill="auto"/>
            <w:noWrap/>
            <w:vAlign w:val="bottom"/>
            <w:hideMark/>
          </w:tcPr>
          <w:p w:rsidR="003C5DF9" w:rsidRPr="00C13C14" w:rsidRDefault="003C5DF9" w:rsidP="001061CD">
            <w:pPr>
              <w:jc w:val="right"/>
              <w:rPr>
                <w:rFonts w:eastAsia="Times New Roman"/>
                <w:color w:val="000000"/>
                <w:lang w:eastAsia="zh-CN"/>
              </w:rPr>
            </w:pPr>
            <w:r w:rsidRPr="00C13C14">
              <w:rPr>
                <w:rFonts w:eastAsia="Times New Roman"/>
                <w:color w:val="000000"/>
                <w:lang w:eastAsia="zh-CN"/>
              </w:rPr>
              <w:t>-140</w:t>
            </w:r>
          </w:p>
        </w:tc>
        <w:tc>
          <w:tcPr>
            <w:tcW w:w="2160" w:type="dxa"/>
            <w:tcBorders>
              <w:top w:val="nil"/>
              <w:left w:val="nil"/>
              <w:bottom w:val="single" w:sz="4" w:space="0" w:color="auto"/>
              <w:right w:val="single" w:sz="4" w:space="0" w:color="auto"/>
            </w:tcBorders>
            <w:shd w:val="clear" w:color="auto" w:fill="auto"/>
            <w:noWrap/>
            <w:vAlign w:val="bottom"/>
            <w:hideMark/>
          </w:tcPr>
          <w:p w:rsidR="003C5DF9" w:rsidRPr="00C13C14" w:rsidRDefault="003C5DF9" w:rsidP="001061CD">
            <w:pPr>
              <w:jc w:val="right"/>
              <w:rPr>
                <w:rFonts w:eastAsia="Times New Roman"/>
                <w:color w:val="000000"/>
                <w:lang w:eastAsia="zh-CN"/>
              </w:rPr>
            </w:pPr>
            <w:r w:rsidRPr="00C13C14">
              <w:rPr>
                <w:rFonts w:eastAsia="Times New Roman"/>
                <w:color w:val="000000"/>
                <w:lang w:eastAsia="zh-CN"/>
              </w:rPr>
              <w:t>1</w:t>
            </w:r>
          </w:p>
        </w:tc>
        <w:tc>
          <w:tcPr>
            <w:tcW w:w="1356" w:type="dxa"/>
            <w:tcBorders>
              <w:top w:val="nil"/>
              <w:left w:val="nil"/>
              <w:bottom w:val="single" w:sz="4" w:space="0" w:color="auto"/>
              <w:right w:val="single" w:sz="4" w:space="0" w:color="auto"/>
            </w:tcBorders>
            <w:shd w:val="clear" w:color="auto" w:fill="auto"/>
            <w:noWrap/>
            <w:vAlign w:val="bottom"/>
            <w:hideMark/>
          </w:tcPr>
          <w:p w:rsidR="003C5DF9" w:rsidRPr="00C13C14" w:rsidRDefault="003C5DF9" w:rsidP="001061CD">
            <w:pPr>
              <w:jc w:val="right"/>
              <w:rPr>
                <w:rFonts w:eastAsia="Times New Roman"/>
                <w:color w:val="000000"/>
                <w:lang w:eastAsia="zh-CN"/>
              </w:rPr>
            </w:pPr>
            <w:r w:rsidRPr="00C13C14">
              <w:rPr>
                <w:rFonts w:eastAsia="Times New Roman"/>
                <w:color w:val="000000"/>
                <w:lang w:eastAsia="zh-CN"/>
              </w:rPr>
              <w:t>7</w:t>
            </w:r>
          </w:p>
        </w:tc>
      </w:tr>
      <w:tr w:rsidR="003C5DF9" w:rsidRPr="00C13C14" w:rsidTr="001061CD">
        <w:trPr>
          <w:trHeight w:val="285"/>
          <w:jc w:val="center"/>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3C5DF9" w:rsidRPr="00C13C14" w:rsidRDefault="003C5DF9" w:rsidP="001061CD">
            <w:pPr>
              <w:jc w:val="right"/>
              <w:rPr>
                <w:rFonts w:eastAsia="Times New Roman"/>
                <w:color w:val="000000"/>
                <w:lang w:eastAsia="zh-CN"/>
              </w:rPr>
            </w:pPr>
            <w:r w:rsidRPr="00C13C14">
              <w:rPr>
                <w:rFonts w:eastAsia="Times New Roman"/>
                <w:color w:val="000000"/>
                <w:lang w:eastAsia="zh-CN"/>
              </w:rPr>
              <w:t>-44</w:t>
            </w:r>
          </w:p>
        </w:tc>
        <w:tc>
          <w:tcPr>
            <w:tcW w:w="1094" w:type="dxa"/>
            <w:tcBorders>
              <w:top w:val="nil"/>
              <w:left w:val="nil"/>
              <w:bottom w:val="single" w:sz="4" w:space="0" w:color="auto"/>
              <w:right w:val="single" w:sz="4" w:space="0" w:color="auto"/>
            </w:tcBorders>
            <w:shd w:val="clear" w:color="auto" w:fill="auto"/>
            <w:noWrap/>
            <w:vAlign w:val="bottom"/>
            <w:hideMark/>
          </w:tcPr>
          <w:p w:rsidR="003C5DF9" w:rsidRPr="00C13C14" w:rsidRDefault="003C5DF9" w:rsidP="001061CD">
            <w:pPr>
              <w:jc w:val="right"/>
              <w:rPr>
                <w:rFonts w:eastAsia="Times New Roman"/>
                <w:color w:val="000000"/>
                <w:lang w:eastAsia="zh-CN"/>
              </w:rPr>
            </w:pPr>
            <w:r w:rsidRPr="00C13C14">
              <w:rPr>
                <w:rFonts w:eastAsia="Times New Roman"/>
                <w:color w:val="000000"/>
                <w:lang w:eastAsia="zh-CN"/>
              </w:rPr>
              <w:t>-140</w:t>
            </w:r>
          </w:p>
        </w:tc>
        <w:tc>
          <w:tcPr>
            <w:tcW w:w="2250" w:type="dxa"/>
            <w:tcBorders>
              <w:top w:val="nil"/>
              <w:left w:val="nil"/>
              <w:bottom w:val="single" w:sz="4" w:space="0" w:color="auto"/>
              <w:right w:val="single" w:sz="4" w:space="0" w:color="auto"/>
            </w:tcBorders>
            <w:shd w:val="clear" w:color="auto" w:fill="auto"/>
            <w:noWrap/>
            <w:vAlign w:val="bottom"/>
            <w:hideMark/>
          </w:tcPr>
          <w:p w:rsidR="003C5DF9" w:rsidRPr="00C13C14" w:rsidRDefault="003C5DF9" w:rsidP="001061CD">
            <w:pPr>
              <w:jc w:val="right"/>
              <w:rPr>
                <w:rFonts w:eastAsia="Times New Roman"/>
                <w:color w:val="000000"/>
                <w:lang w:eastAsia="zh-CN"/>
              </w:rPr>
            </w:pPr>
            <w:r w:rsidRPr="00C13C14">
              <w:rPr>
                <w:rFonts w:eastAsia="Times New Roman"/>
                <w:color w:val="000000"/>
                <w:lang w:eastAsia="zh-CN"/>
              </w:rPr>
              <w:t>-105</w:t>
            </w:r>
          </w:p>
        </w:tc>
        <w:tc>
          <w:tcPr>
            <w:tcW w:w="2160" w:type="dxa"/>
            <w:tcBorders>
              <w:top w:val="nil"/>
              <w:left w:val="nil"/>
              <w:bottom w:val="single" w:sz="4" w:space="0" w:color="auto"/>
              <w:right w:val="single" w:sz="4" w:space="0" w:color="auto"/>
            </w:tcBorders>
            <w:shd w:val="clear" w:color="auto" w:fill="auto"/>
            <w:noWrap/>
            <w:vAlign w:val="bottom"/>
            <w:hideMark/>
          </w:tcPr>
          <w:p w:rsidR="003C5DF9" w:rsidRPr="00C13C14" w:rsidRDefault="003C5DF9" w:rsidP="001061CD">
            <w:pPr>
              <w:jc w:val="right"/>
              <w:rPr>
                <w:rFonts w:eastAsia="Times New Roman"/>
                <w:color w:val="000000"/>
                <w:lang w:eastAsia="zh-CN"/>
              </w:rPr>
            </w:pPr>
            <w:r w:rsidRPr="00C13C14">
              <w:rPr>
                <w:rFonts w:eastAsia="Times New Roman"/>
                <w:color w:val="000000"/>
                <w:lang w:eastAsia="zh-CN"/>
              </w:rPr>
              <w:t>1</w:t>
            </w:r>
          </w:p>
        </w:tc>
        <w:tc>
          <w:tcPr>
            <w:tcW w:w="1356" w:type="dxa"/>
            <w:tcBorders>
              <w:top w:val="nil"/>
              <w:left w:val="nil"/>
              <w:bottom w:val="single" w:sz="4" w:space="0" w:color="auto"/>
              <w:right w:val="single" w:sz="4" w:space="0" w:color="auto"/>
            </w:tcBorders>
            <w:shd w:val="clear" w:color="auto" w:fill="auto"/>
            <w:noWrap/>
            <w:vAlign w:val="bottom"/>
            <w:hideMark/>
          </w:tcPr>
          <w:p w:rsidR="003C5DF9" w:rsidRPr="00C13C14" w:rsidRDefault="003C5DF9" w:rsidP="001061CD">
            <w:pPr>
              <w:jc w:val="right"/>
              <w:rPr>
                <w:rFonts w:eastAsia="Times New Roman"/>
                <w:color w:val="000000"/>
                <w:lang w:eastAsia="zh-CN"/>
              </w:rPr>
            </w:pPr>
            <w:r w:rsidRPr="00C13C14">
              <w:rPr>
                <w:rFonts w:eastAsia="Times New Roman"/>
                <w:color w:val="000000"/>
                <w:lang w:eastAsia="zh-CN"/>
              </w:rPr>
              <w:t>6</w:t>
            </w:r>
          </w:p>
        </w:tc>
      </w:tr>
      <w:tr w:rsidR="003C5DF9" w:rsidRPr="00C13C14" w:rsidTr="001061CD">
        <w:trPr>
          <w:trHeight w:val="285"/>
          <w:jc w:val="center"/>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3C5DF9" w:rsidRPr="00C13C14" w:rsidRDefault="003C5DF9" w:rsidP="001061CD">
            <w:pPr>
              <w:jc w:val="right"/>
              <w:rPr>
                <w:rFonts w:eastAsia="Times New Roman"/>
                <w:color w:val="000000"/>
                <w:lang w:eastAsia="zh-CN"/>
              </w:rPr>
            </w:pPr>
            <w:r w:rsidRPr="00C13C14">
              <w:rPr>
                <w:rFonts w:eastAsia="Times New Roman"/>
                <w:color w:val="000000"/>
                <w:lang w:eastAsia="zh-CN"/>
              </w:rPr>
              <w:t>-44</w:t>
            </w:r>
          </w:p>
        </w:tc>
        <w:tc>
          <w:tcPr>
            <w:tcW w:w="1094" w:type="dxa"/>
            <w:tcBorders>
              <w:top w:val="nil"/>
              <w:left w:val="nil"/>
              <w:bottom w:val="single" w:sz="4" w:space="0" w:color="auto"/>
              <w:right w:val="single" w:sz="4" w:space="0" w:color="auto"/>
            </w:tcBorders>
            <w:shd w:val="clear" w:color="auto" w:fill="auto"/>
            <w:noWrap/>
            <w:vAlign w:val="bottom"/>
            <w:hideMark/>
          </w:tcPr>
          <w:p w:rsidR="003C5DF9" w:rsidRPr="00C13C14" w:rsidRDefault="003C5DF9" w:rsidP="001061CD">
            <w:pPr>
              <w:jc w:val="right"/>
              <w:rPr>
                <w:rFonts w:eastAsia="Times New Roman"/>
                <w:color w:val="000000"/>
                <w:lang w:eastAsia="zh-CN"/>
              </w:rPr>
            </w:pPr>
            <w:r w:rsidRPr="00C13C14">
              <w:rPr>
                <w:rFonts w:eastAsia="Times New Roman"/>
                <w:color w:val="000000"/>
                <w:lang w:eastAsia="zh-CN"/>
              </w:rPr>
              <w:t>-140</w:t>
            </w:r>
          </w:p>
        </w:tc>
        <w:tc>
          <w:tcPr>
            <w:tcW w:w="2250" w:type="dxa"/>
            <w:tcBorders>
              <w:top w:val="nil"/>
              <w:left w:val="nil"/>
              <w:bottom w:val="single" w:sz="4" w:space="0" w:color="auto"/>
              <w:right w:val="single" w:sz="4" w:space="0" w:color="auto"/>
            </w:tcBorders>
            <w:shd w:val="clear" w:color="auto" w:fill="auto"/>
            <w:noWrap/>
            <w:vAlign w:val="bottom"/>
            <w:hideMark/>
          </w:tcPr>
          <w:p w:rsidR="003C5DF9" w:rsidRPr="00C13C14" w:rsidRDefault="003C5DF9" w:rsidP="001061CD">
            <w:pPr>
              <w:jc w:val="right"/>
              <w:rPr>
                <w:rFonts w:eastAsia="Times New Roman"/>
                <w:color w:val="000000"/>
                <w:lang w:eastAsia="zh-CN"/>
              </w:rPr>
            </w:pPr>
            <w:r w:rsidRPr="00C13C14">
              <w:rPr>
                <w:rFonts w:eastAsia="Times New Roman"/>
                <w:color w:val="000000"/>
                <w:lang w:eastAsia="zh-CN"/>
              </w:rPr>
              <w:t>-140</w:t>
            </w:r>
          </w:p>
        </w:tc>
        <w:tc>
          <w:tcPr>
            <w:tcW w:w="2160" w:type="dxa"/>
            <w:tcBorders>
              <w:top w:val="nil"/>
              <w:left w:val="nil"/>
              <w:bottom w:val="single" w:sz="4" w:space="0" w:color="auto"/>
              <w:right w:val="single" w:sz="4" w:space="0" w:color="auto"/>
            </w:tcBorders>
            <w:shd w:val="clear" w:color="auto" w:fill="auto"/>
            <w:noWrap/>
            <w:vAlign w:val="bottom"/>
            <w:hideMark/>
          </w:tcPr>
          <w:p w:rsidR="003C5DF9" w:rsidRPr="00C13C14" w:rsidRDefault="003C5DF9" w:rsidP="001061CD">
            <w:pPr>
              <w:jc w:val="right"/>
              <w:rPr>
                <w:rFonts w:eastAsia="Times New Roman"/>
                <w:color w:val="000000"/>
                <w:lang w:eastAsia="zh-CN"/>
              </w:rPr>
            </w:pPr>
            <w:r w:rsidRPr="00C13C14">
              <w:rPr>
                <w:rFonts w:eastAsia="Times New Roman"/>
                <w:color w:val="000000"/>
                <w:lang w:eastAsia="zh-CN"/>
              </w:rPr>
              <w:t>2</w:t>
            </w:r>
          </w:p>
        </w:tc>
        <w:tc>
          <w:tcPr>
            <w:tcW w:w="1356" w:type="dxa"/>
            <w:tcBorders>
              <w:top w:val="nil"/>
              <w:left w:val="nil"/>
              <w:bottom w:val="single" w:sz="4" w:space="0" w:color="auto"/>
              <w:right w:val="single" w:sz="4" w:space="0" w:color="auto"/>
            </w:tcBorders>
            <w:shd w:val="clear" w:color="auto" w:fill="auto"/>
            <w:noWrap/>
            <w:vAlign w:val="bottom"/>
            <w:hideMark/>
          </w:tcPr>
          <w:p w:rsidR="003C5DF9" w:rsidRPr="00C13C14" w:rsidRDefault="003C5DF9" w:rsidP="001061CD">
            <w:pPr>
              <w:jc w:val="right"/>
              <w:rPr>
                <w:rFonts w:eastAsia="Times New Roman"/>
                <w:color w:val="000000"/>
                <w:lang w:eastAsia="zh-CN"/>
              </w:rPr>
            </w:pPr>
            <w:r w:rsidRPr="00C13C14">
              <w:rPr>
                <w:rFonts w:eastAsia="Times New Roman"/>
                <w:color w:val="000000"/>
                <w:lang w:eastAsia="zh-CN"/>
              </w:rPr>
              <w:t>6</w:t>
            </w:r>
          </w:p>
        </w:tc>
      </w:tr>
      <w:tr w:rsidR="003C5DF9" w:rsidRPr="00C13C14" w:rsidTr="001061CD">
        <w:trPr>
          <w:trHeight w:val="285"/>
          <w:jc w:val="center"/>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3C5DF9" w:rsidRPr="00C13C14" w:rsidRDefault="003C5DF9" w:rsidP="001061CD">
            <w:pPr>
              <w:jc w:val="right"/>
              <w:rPr>
                <w:rFonts w:eastAsia="Times New Roman"/>
                <w:color w:val="000000"/>
                <w:lang w:eastAsia="zh-CN"/>
              </w:rPr>
            </w:pPr>
            <w:r w:rsidRPr="00C13C14">
              <w:rPr>
                <w:rFonts w:eastAsia="Times New Roman"/>
                <w:color w:val="000000"/>
                <w:lang w:eastAsia="zh-CN"/>
              </w:rPr>
              <w:t>-44</w:t>
            </w:r>
          </w:p>
        </w:tc>
        <w:tc>
          <w:tcPr>
            <w:tcW w:w="1094" w:type="dxa"/>
            <w:tcBorders>
              <w:top w:val="nil"/>
              <w:left w:val="nil"/>
              <w:bottom w:val="single" w:sz="4" w:space="0" w:color="auto"/>
              <w:right w:val="single" w:sz="4" w:space="0" w:color="auto"/>
            </w:tcBorders>
            <w:shd w:val="clear" w:color="auto" w:fill="auto"/>
            <w:noWrap/>
            <w:vAlign w:val="bottom"/>
            <w:hideMark/>
          </w:tcPr>
          <w:p w:rsidR="003C5DF9" w:rsidRPr="00C13C14" w:rsidRDefault="003C5DF9" w:rsidP="001061CD">
            <w:pPr>
              <w:jc w:val="right"/>
              <w:rPr>
                <w:rFonts w:eastAsia="Times New Roman"/>
                <w:color w:val="000000"/>
                <w:lang w:eastAsia="zh-CN"/>
              </w:rPr>
            </w:pPr>
            <w:r w:rsidRPr="00C13C14">
              <w:rPr>
                <w:rFonts w:eastAsia="Times New Roman"/>
                <w:color w:val="000000"/>
                <w:lang w:eastAsia="zh-CN"/>
              </w:rPr>
              <w:t>-140</w:t>
            </w:r>
          </w:p>
        </w:tc>
        <w:tc>
          <w:tcPr>
            <w:tcW w:w="2250" w:type="dxa"/>
            <w:tcBorders>
              <w:top w:val="nil"/>
              <w:left w:val="nil"/>
              <w:bottom w:val="single" w:sz="4" w:space="0" w:color="auto"/>
              <w:right w:val="single" w:sz="4" w:space="0" w:color="auto"/>
            </w:tcBorders>
            <w:shd w:val="clear" w:color="auto" w:fill="auto"/>
            <w:noWrap/>
            <w:vAlign w:val="bottom"/>
            <w:hideMark/>
          </w:tcPr>
          <w:p w:rsidR="003C5DF9" w:rsidRPr="00C13C14" w:rsidRDefault="003C5DF9" w:rsidP="001061CD">
            <w:pPr>
              <w:jc w:val="right"/>
              <w:rPr>
                <w:rFonts w:eastAsia="Times New Roman"/>
                <w:color w:val="000000"/>
                <w:lang w:eastAsia="zh-CN"/>
              </w:rPr>
            </w:pPr>
            <w:r w:rsidRPr="00C13C14">
              <w:rPr>
                <w:rFonts w:eastAsia="Times New Roman"/>
                <w:color w:val="000000"/>
                <w:lang w:eastAsia="zh-CN"/>
              </w:rPr>
              <w:t>-105</w:t>
            </w:r>
          </w:p>
        </w:tc>
        <w:tc>
          <w:tcPr>
            <w:tcW w:w="2160" w:type="dxa"/>
            <w:tcBorders>
              <w:top w:val="nil"/>
              <w:left w:val="nil"/>
              <w:bottom w:val="single" w:sz="4" w:space="0" w:color="auto"/>
              <w:right w:val="single" w:sz="4" w:space="0" w:color="auto"/>
            </w:tcBorders>
            <w:shd w:val="clear" w:color="auto" w:fill="auto"/>
            <w:noWrap/>
            <w:vAlign w:val="bottom"/>
            <w:hideMark/>
          </w:tcPr>
          <w:p w:rsidR="003C5DF9" w:rsidRPr="00C13C14" w:rsidRDefault="003C5DF9" w:rsidP="001061CD">
            <w:pPr>
              <w:jc w:val="right"/>
              <w:rPr>
                <w:rFonts w:eastAsia="Times New Roman"/>
                <w:color w:val="000000"/>
                <w:lang w:eastAsia="zh-CN"/>
              </w:rPr>
            </w:pPr>
            <w:r w:rsidRPr="00C13C14">
              <w:rPr>
                <w:rFonts w:eastAsia="Times New Roman"/>
                <w:color w:val="000000"/>
                <w:lang w:eastAsia="zh-CN"/>
              </w:rPr>
              <w:t>2</w:t>
            </w:r>
          </w:p>
        </w:tc>
        <w:tc>
          <w:tcPr>
            <w:tcW w:w="1356" w:type="dxa"/>
            <w:tcBorders>
              <w:top w:val="nil"/>
              <w:left w:val="nil"/>
              <w:bottom w:val="single" w:sz="4" w:space="0" w:color="auto"/>
              <w:right w:val="single" w:sz="4" w:space="0" w:color="auto"/>
            </w:tcBorders>
            <w:shd w:val="clear" w:color="auto" w:fill="auto"/>
            <w:noWrap/>
            <w:vAlign w:val="bottom"/>
            <w:hideMark/>
          </w:tcPr>
          <w:p w:rsidR="003C5DF9" w:rsidRPr="00C13C14" w:rsidRDefault="003C5DF9" w:rsidP="001061CD">
            <w:pPr>
              <w:jc w:val="right"/>
              <w:rPr>
                <w:rFonts w:eastAsia="Times New Roman"/>
                <w:color w:val="000000"/>
                <w:lang w:eastAsia="zh-CN"/>
              </w:rPr>
            </w:pPr>
            <w:r w:rsidRPr="00C13C14">
              <w:rPr>
                <w:rFonts w:eastAsia="Times New Roman"/>
                <w:color w:val="000000"/>
                <w:lang w:eastAsia="zh-CN"/>
              </w:rPr>
              <w:t>5</w:t>
            </w:r>
          </w:p>
        </w:tc>
      </w:tr>
    </w:tbl>
    <w:p w:rsidR="00C01545" w:rsidRDefault="00C01545" w:rsidP="00B86D35">
      <w:pPr>
        <w:pStyle w:val="maintext"/>
        <w:ind w:left="360" w:firstLineChars="0" w:firstLine="0"/>
      </w:pPr>
    </w:p>
    <w:p w:rsidR="003C5DF9" w:rsidRDefault="003C5DF9" w:rsidP="00B86D35">
      <w:pPr>
        <w:pStyle w:val="0LG"/>
      </w:pPr>
      <w:r w:rsidRPr="00B86D35">
        <w:rPr>
          <w:lang w:val="en-US"/>
        </w:rPr>
        <w:t>The</w:t>
      </w:r>
      <w:r>
        <w:t xml:space="preserve"> </w:t>
      </w:r>
      <w:r w:rsidRPr="00451CCF">
        <w:rPr>
          <w:lang w:val="en-US"/>
        </w:rPr>
        <w:t>RSRP</w:t>
      </w:r>
      <w:r>
        <w:t xml:space="preserve"> resolution can be reconfigured by the status of the RS or beam or beam pair link being measured. A first RSRP resolution is assumed by the UE if the RS or beam or beam pair link is considered as active or as a serving beam; whereas a second RSRP resolution is assumed by the UE if the RS or beam or beam pair link is considered inactive or a non-serving beam. Whether or not the beam is considered active or not active can be determined by whether the beam is part of the beam the UE should use to monitor NR PDCCH or to receive PDSCH. The resolutions can be either predefined or configured by the network. For example, the UE assumes a higher resolution of 1dB for the measurement of the serving beams or beam pair links and a lower resolution of 2 dB for measurement of the non-serving beams or beam pair links.</w:t>
      </w:r>
    </w:p>
    <w:p w:rsidR="009B68AA" w:rsidRDefault="009B68AA" w:rsidP="009B68AA">
      <w:pPr>
        <w:rPr>
          <w:b/>
        </w:rPr>
      </w:pPr>
      <w:r>
        <w:rPr>
          <w:b/>
          <w:i/>
          <w:u w:val="single"/>
        </w:rPr>
        <w:t>Proposal</w:t>
      </w:r>
      <w:r w:rsidRPr="00BD6B82">
        <w:rPr>
          <w:rFonts w:hint="eastAsia"/>
          <w:b/>
        </w:rPr>
        <w:t xml:space="preserve">: </w:t>
      </w:r>
    </w:p>
    <w:p w:rsidR="002D5C7E" w:rsidRPr="00B86D35" w:rsidRDefault="002D5C7E" w:rsidP="00B86D35">
      <w:pPr>
        <w:pStyle w:val="a5"/>
        <w:numPr>
          <w:ilvl w:val="0"/>
          <w:numId w:val="3"/>
        </w:numPr>
        <w:ind w:leftChars="0" w:firstLine="400"/>
        <w:rPr>
          <w:i/>
          <w:lang w:eastAsia="ko-KR"/>
        </w:rPr>
      </w:pPr>
      <w:r w:rsidRPr="00B86D35">
        <w:rPr>
          <w:i/>
          <w:lang w:eastAsia="ko-KR"/>
        </w:rPr>
        <w:t>Support multi-resolution RSRP for active/serving beam and inactive/non-serving beam</w:t>
      </w:r>
      <w:r w:rsidR="006A16A7">
        <w:rPr>
          <w:i/>
          <w:lang w:eastAsia="ko-KR"/>
        </w:rPr>
        <w:t>.</w:t>
      </w:r>
    </w:p>
    <w:p w:rsidR="00210D5D" w:rsidRPr="00CD0EEF" w:rsidRDefault="00210D5D" w:rsidP="00210D5D">
      <w:pPr>
        <w:pStyle w:val="1"/>
        <w:rPr>
          <w:b/>
        </w:rPr>
      </w:pPr>
      <w:r w:rsidRPr="00CD0EEF">
        <w:rPr>
          <w:rFonts w:hint="eastAsia"/>
          <w:b/>
        </w:rPr>
        <w:t>Conclusions</w:t>
      </w:r>
    </w:p>
    <w:p w:rsidR="00210D5D" w:rsidRDefault="00210D5D" w:rsidP="00C74EF5">
      <w:pPr>
        <w:pStyle w:val="2222"/>
        <w:spacing w:line="288" w:lineRule="auto"/>
        <w:ind w:firstLineChars="0" w:firstLine="198"/>
        <w:rPr>
          <w:lang w:eastAsia="ko-KR"/>
        </w:rPr>
      </w:pPr>
      <w:r>
        <w:rPr>
          <w:rFonts w:hint="eastAsia"/>
          <w:lang w:eastAsia="ko-KR"/>
        </w:rPr>
        <w:t>I</w:t>
      </w:r>
      <w:r>
        <w:rPr>
          <w:lang w:eastAsia="ko-KR"/>
        </w:rPr>
        <w:t xml:space="preserve">n this contribution, </w:t>
      </w:r>
      <w:r w:rsidR="002D5C7E">
        <w:rPr>
          <w:rFonts w:hint="eastAsia"/>
          <w:lang w:eastAsia="ko-KR"/>
        </w:rPr>
        <w:t xml:space="preserve">L1 RSRP reporting for NR </w:t>
      </w:r>
      <w:proofErr w:type="spellStart"/>
      <w:r w:rsidR="002D5C7E">
        <w:rPr>
          <w:rFonts w:hint="eastAsia"/>
          <w:lang w:eastAsia="ko-KR"/>
        </w:rPr>
        <w:t>bemanagement</w:t>
      </w:r>
      <w:proofErr w:type="spellEnd"/>
      <w:r w:rsidR="00CF4E21">
        <w:rPr>
          <w:rFonts w:hint="eastAsia"/>
          <w:lang w:eastAsia="ko-KR"/>
        </w:rPr>
        <w:t xml:space="preserve"> is</w:t>
      </w:r>
      <w:r>
        <w:rPr>
          <w:lang w:eastAsia="ko-KR"/>
        </w:rPr>
        <w:t xml:space="preserve"> discussed. Based on the discussions, the following observations and proposals are provided:</w:t>
      </w:r>
    </w:p>
    <w:p w:rsidR="002D5C7E" w:rsidRDefault="002D5C7E" w:rsidP="002D5C7E">
      <w:pPr>
        <w:rPr>
          <w:b/>
        </w:rPr>
      </w:pPr>
      <w:r w:rsidRPr="0096513B">
        <w:rPr>
          <w:b/>
          <w:i/>
          <w:u w:val="single"/>
        </w:rPr>
        <w:t>Observation</w:t>
      </w:r>
      <w:r>
        <w:rPr>
          <w:b/>
          <w:i/>
          <w:u w:val="single"/>
        </w:rPr>
        <w:t>s</w:t>
      </w:r>
      <w:r w:rsidRPr="004F0633">
        <w:rPr>
          <w:rFonts w:hint="eastAsia"/>
          <w:b/>
        </w:rPr>
        <w:t xml:space="preserve">: </w:t>
      </w:r>
    </w:p>
    <w:p w:rsidR="002D5C7E" w:rsidRDefault="002D5C7E" w:rsidP="002D5C7E">
      <w:pPr>
        <w:pStyle w:val="a5"/>
        <w:numPr>
          <w:ilvl w:val="0"/>
          <w:numId w:val="3"/>
        </w:numPr>
        <w:ind w:leftChars="0"/>
        <w:rPr>
          <w:i/>
          <w:lang w:eastAsia="ko-KR"/>
        </w:rPr>
      </w:pPr>
      <w:r>
        <w:rPr>
          <w:rFonts w:hint="eastAsia"/>
          <w:i/>
          <w:lang w:eastAsia="ko-KR"/>
        </w:rPr>
        <w:t>L1 RSRP reporting is one of crucial feature for NR b</w:t>
      </w:r>
      <w:r w:rsidRPr="002D5C7E">
        <w:rPr>
          <w:i/>
          <w:lang w:eastAsia="ko-KR"/>
        </w:rPr>
        <w:t>eam management</w:t>
      </w:r>
      <w:r>
        <w:rPr>
          <w:rFonts w:hint="eastAsia"/>
          <w:i/>
          <w:lang w:eastAsia="ko-KR"/>
        </w:rPr>
        <w:t xml:space="preserve"> since it provides beam related information with minimum UE complexity. </w:t>
      </w:r>
    </w:p>
    <w:p w:rsidR="002D5C7E" w:rsidRDefault="002D5C7E" w:rsidP="002D5C7E">
      <w:pPr>
        <w:pStyle w:val="a5"/>
        <w:numPr>
          <w:ilvl w:val="0"/>
          <w:numId w:val="3"/>
        </w:numPr>
        <w:ind w:leftChars="0"/>
        <w:rPr>
          <w:i/>
          <w:lang w:eastAsia="ko-KR"/>
        </w:rPr>
      </w:pPr>
      <w:r>
        <w:rPr>
          <w:rFonts w:hint="eastAsia"/>
          <w:i/>
          <w:lang w:eastAsia="ko-KR"/>
        </w:rPr>
        <w:t xml:space="preserve">Supporting range from -140 </w:t>
      </w:r>
      <w:proofErr w:type="spellStart"/>
      <w:r>
        <w:rPr>
          <w:rFonts w:hint="eastAsia"/>
          <w:i/>
          <w:lang w:eastAsia="ko-KR"/>
        </w:rPr>
        <w:t>dBm</w:t>
      </w:r>
      <w:proofErr w:type="spellEnd"/>
      <w:r>
        <w:rPr>
          <w:rFonts w:hint="eastAsia"/>
          <w:i/>
          <w:lang w:eastAsia="ko-KR"/>
        </w:rPr>
        <w:t xml:space="preserve"> to -44 </w:t>
      </w:r>
      <w:proofErr w:type="spellStart"/>
      <w:r>
        <w:rPr>
          <w:rFonts w:hint="eastAsia"/>
          <w:i/>
          <w:lang w:eastAsia="ko-KR"/>
        </w:rPr>
        <w:t>dBm</w:t>
      </w:r>
      <w:proofErr w:type="spellEnd"/>
      <w:r>
        <w:rPr>
          <w:rFonts w:hint="eastAsia"/>
          <w:i/>
          <w:lang w:eastAsia="ko-KR"/>
        </w:rPr>
        <w:t xml:space="preserve"> which is supported in LTE requires high </w:t>
      </w:r>
      <w:r>
        <w:rPr>
          <w:i/>
          <w:lang w:eastAsia="ko-KR"/>
        </w:rPr>
        <w:t>reporting</w:t>
      </w:r>
      <w:r>
        <w:rPr>
          <w:rFonts w:hint="eastAsia"/>
          <w:i/>
          <w:lang w:eastAsia="ko-KR"/>
        </w:rPr>
        <w:t xml:space="preserve"> overhead.</w:t>
      </w:r>
    </w:p>
    <w:p w:rsidR="002D5C7E" w:rsidRDefault="002D5C7E" w:rsidP="002D5C7E">
      <w:pPr>
        <w:pStyle w:val="a5"/>
        <w:numPr>
          <w:ilvl w:val="1"/>
          <w:numId w:val="3"/>
        </w:numPr>
        <w:ind w:leftChars="0"/>
        <w:rPr>
          <w:i/>
          <w:lang w:eastAsia="ko-KR"/>
        </w:rPr>
      </w:pPr>
      <w:r>
        <w:rPr>
          <w:rFonts w:hint="eastAsia"/>
          <w:i/>
          <w:lang w:eastAsia="ko-KR"/>
        </w:rPr>
        <w:lastRenderedPageBreak/>
        <w:t xml:space="preserve">Such large reporting overhead can be more crucial </w:t>
      </w:r>
      <w:r>
        <w:rPr>
          <w:i/>
          <w:lang w:eastAsia="ko-KR"/>
        </w:rPr>
        <w:t>when</w:t>
      </w:r>
      <w:r>
        <w:rPr>
          <w:rFonts w:hint="eastAsia"/>
          <w:i/>
          <w:lang w:eastAsia="ko-KR"/>
        </w:rPr>
        <w:t xml:space="preserve"> UE selects and reports multiple beam selections.</w:t>
      </w:r>
    </w:p>
    <w:p w:rsidR="002D5C7E" w:rsidRPr="008A3C72" w:rsidRDefault="002D5C7E" w:rsidP="002D5C7E">
      <w:pPr>
        <w:pStyle w:val="a5"/>
        <w:numPr>
          <w:ilvl w:val="0"/>
          <w:numId w:val="3"/>
        </w:numPr>
        <w:ind w:leftChars="0"/>
        <w:rPr>
          <w:i/>
          <w:lang w:eastAsia="ko-KR"/>
        </w:rPr>
      </w:pPr>
      <w:r>
        <w:rPr>
          <w:rFonts w:hint="eastAsia"/>
          <w:i/>
          <w:lang w:eastAsia="ko-KR"/>
        </w:rPr>
        <w:t xml:space="preserve">Lower resolution on L1 RSRP may reduce RSRP reporting overhead, but reduces benefits of L1 RSRP reporting. </w:t>
      </w:r>
    </w:p>
    <w:p w:rsidR="002D5C7E" w:rsidRDefault="002D5C7E" w:rsidP="002D5C7E">
      <w:pPr>
        <w:rPr>
          <w:b/>
        </w:rPr>
      </w:pPr>
      <w:r>
        <w:rPr>
          <w:b/>
          <w:i/>
          <w:u w:val="single"/>
        </w:rPr>
        <w:t>Proposal</w:t>
      </w:r>
      <w:r w:rsidRPr="00BD6B82">
        <w:rPr>
          <w:rFonts w:hint="eastAsia"/>
          <w:b/>
        </w:rPr>
        <w:t xml:space="preserve">: </w:t>
      </w:r>
    </w:p>
    <w:p w:rsidR="002D5C7E" w:rsidRDefault="002D5C7E" w:rsidP="002D5C7E">
      <w:pPr>
        <w:pStyle w:val="a5"/>
        <w:numPr>
          <w:ilvl w:val="0"/>
          <w:numId w:val="3"/>
        </w:numPr>
        <w:ind w:leftChars="0"/>
        <w:rPr>
          <w:i/>
          <w:lang w:eastAsia="ko-KR"/>
        </w:rPr>
      </w:pPr>
      <w:r>
        <w:rPr>
          <w:rFonts w:hint="eastAsia"/>
          <w:i/>
          <w:lang w:eastAsia="ko-KR"/>
        </w:rPr>
        <w:t xml:space="preserve">Support MAC CE based reference RSRP configuration from </w:t>
      </w:r>
      <w:proofErr w:type="spellStart"/>
      <w:r>
        <w:rPr>
          <w:rFonts w:hint="eastAsia"/>
          <w:i/>
          <w:lang w:eastAsia="ko-KR"/>
        </w:rPr>
        <w:t>gNB</w:t>
      </w:r>
      <w:proofErr w:type="spellEnd"/>
      <w:r>
        <w:rPr>
          <w:rFonts w:hint="eastAsia"/>
          <w:i/>
          <w:lang w:eastAsia="ko-KR"/>
        </w:rPr>
        <w:t xml:space="preserve"> and differential RSRP reporting from UE in NR</w:t>
      </w:r>
      <w:r>
        <w:rPr>
          <w:i/>
          <w:lang w:eastAsia="ko-KR"/>
        </w:rPr>
        <w:t xml:space="preserve">. </w:t>
      </w:r>
    </w:p>
    <w:p w:rsidR="00001712" w:rsidRDefault="00001712" w:rsidP="00001712">
      <w:pPr>
        <w:pStyle w:val="a5"/>
        <w:numPr>
          <w:ilvl w:val="0"/>
          <w:numId w:val="3"/>
        </w:numPr>
        <w:ind w:leftChars="0"/>
        <w:rPr>
          <w:i/>
          <w:lang w:eastAsia="ko-KR"/>
        </w:rPr>
      </w:pPr>
      <w:r w:rsidRPr="001061CD">
        <w:rPr>
          <w:i/>
          <w:lang w:eastAsia="ko-KR"/>
        </w:rPr>
        <w:t xml:space="preserve">Multi-reference RSRP for </w:t>
      </w:r>
      <w:proofErr w:type="spellStart"/>
      <w:proofErr w:type="gramStart"/>
      <w:r w:rsidRPr="001061CD">
        <w:rPr>
          <w:i/>
          <w:lang w:eastAsia="ko-KR"/>
        </w:rPr>
        <w:t>Tx</w:t>
      </w:r>
      <w:proofErr w:type="spellEnd"/>
      <w:proofErr w:type="gramEnd"/>
      <w:r w:rsidRPr="001061CD">
        <w:rPr>
          <w:i/>
          <w:lang w:eastAsia="ko-KR"/>
        </w:rPr>
        <w:t xml:space="preserve"> panel or TRP can be configured in the beam reporting for different </w:t>
      </w:r>
      <w:proofErr w:type="spellStart"/>
      <w:r w:rsidRPr="001061CD">
        <w:rPr>
          <w:i/>
          <w:lang w:eastAsia="ko-KR"/>
        </w:rPr>
        <w:t>Tx</w:t>
      </w:r>
      <w:proofErr w:type="spellEnd"/>
      <w:r w:rsidRPr="001061CD">
        <w:rPr>
          <w:i/>
          <w:lang w:eastAsia="ko-KR"/>
        </w:rPr>
        <w:t xml:space="preserve"> panels of TRPs</w:t>
      </w:r>
      <w:r>
        <w:rPr>
          <w:i/>
          <w:lang w:eastAsia="ko-KR"/>
        </w:rPr>
        <w:t>.</w:t>
      </w:r>
    </w:p>
    <w:p w:rsidR="00001712" w:rsidRPr="00B86D35" w:rsidRDefault="00001712">
      <w:pPr>
        <w:pStyle w:val="a5"/>
        <w:numPr>
          <w:ilvl w:val="0"/>
          <w:numId w:val="3"/>
        </w:numPr>
        <w:ind w:leftChars="0"/>
        <w:rPr>
          <w:i/>
          <w:lang w:eastAsia="ko-KR"/>
        </w:rPr>
      </w:pPr>
      <w:r w:rsidRPr="001061CD">
        <w:rPr>
          <w:i/>
          <w:lang w:eastAsia="ko-KR"/>
        </w:rPr>
        <w:t>Support multi-resolution RSRP for active/serving beam and inactive/non-serving beam</w:t>
      </w:r>
      <w:r>
        <w:rPr>
          <w:i/>
          <w:lang w:eastAsia="ko-KR"/>
        </w:rPr>
        <w:t>.</w:t>
      </w:r>
    </w:p>
    <w:p w:rsidR="00210D5D" w:rsidRPr="00D04E23" w:rsidRDefault="00210D5D" w:rsidP="00210D5D">
      <w:pPr>
        <w:pStyle w:val="1"/>
        <w:numPr>
          <w:ilvl w:val="0"/>
          <w:numId w:val="0"/>
        </w:numPr>
        <w:ind w:left="799" w:hanging="799"/>
      </w:pPr>
      <w:r w:rsidRPr="00D04E23">
        <w:rPr>
          <w:rFonts w:hint="eastAsia"/>
        </w:rPr>
        <w:t>Reference</w:t>
      </w:r>
      <w:r>
        <w:rPr>
          <w:rFonts w:hint="eastAsia"/>
        </w:rPr>
        <w:t>s</w:t>
      </w:r>
    </w:p>
    <w:p w:rsidR="00CF4E21" w:rsidRDefault="00CF4E21" w:rsidP="00CF4E21">
      <w:pPr>
        <w:pStyle w:val="2222"/>
        <w:numPr>
          <w:ilvl w:val="0"/>
          <w:numId w:val="2"/>
        </w:numPr>
        <w:spacing w:after="120" w:line="288" w:lineRule="auto"/>
        <w:ind w:left="357" w:firstLineChars="0" w:hanging="357"/>
        <w:rPr>
          <w:rFonts w:cs="Times New Roman"/>
          <w:lang w:eastAsia="ko-KR"/>
        </w:rPr>
      </w:pPr>
      <w:r w:rsidRPr="00A11E8D">
        <w:rPr>
          <w:rFonts w:cs="Times New Roman"/>
          <w:lang w:eastAsia="ko-KR"/>
        </w:rPr>
        <w:t>RP-1</w:t>
      </w:r>
      <w:r>
        <w:rPr>
          <w:rFonts w:cs="Times New Roman" w:hint="eastAsia"/>
          <w:lang w:eastAsia="ko-KR"/>
        </w:rPr>
        <w:t>70847</w:t>
      </w:r>
      <w:r w:rsidRPr="00A11E8D">
        <w:rPr>
          <w:rFonts w:cs="Times New Roman"/>
          <w:lang w:eastAsia="ko-KR"/>
        </w:rPr>
        <w:t xml:space="preserve">, </w:t>
      </w:r>
      <w:r>
        <w:rPr>
          <w:rFonts w:cs="Times New Roman"/>
          <w:lang w:eastAsia="ko-KR"/>
        </w:rPr>
        <w:t>“</w:t>
      </w:r>
      <w:r w:rsidRPr="00A11E8D">
        <w:rPr>
          <w:rFonts w:cs="Times New Roman"/>
          <w:lang w:eastAsia="ko-KR"/>
        </w:rPr>
        <w:t xml:space="preserve">New </w:t>
      </w:r>
      <w:r>
        <w:rPr>
          <w:rFonts w:cs="Times New Roman" w:hint="eastAsia"/>
          <w:lang w:eastAsia="ko-KR"/>
        </w:rPr>
        <w:t>WID</w:t>
      </w:r>
      <w:r w:rsidRPr="00A11E8D">
        <w:rPr>
          <w:rFonts w:cs="Times New Roman"/>
          <w:lang w:eastAsia="ko-KR"/>
        </w:rPr>
        <w:t xml:space="preserve"> on New Radio Access Technology</w:t>
      </w:r>
      <w:r>
        <w:rPr>
          <w:rFonts w:cs="Times New Roman"/>
          <w:lang w:eastAsia="ko-KR"/>
        </w:rPr>
        <w:t>”, NTT DOCOMO</w:t>
      </w:r>
    </w:p>
    <w:p w:rsidR="00625127" w:rsidRDefault="00210D5D" w:rsidP="00B91B03">
      <w:pPr>
        <w:pStyle w:val="2222"/>
        <w:numPr>
          <w:ilvl w:val="0"/>
          <w:numId w:val="2"/>
        </w:numPr>
        <w:spacing w:after="120" w:line="288" w:lineRule="auto"/>
        <w:ind w:left="357" w:firstLineChars="0" w:hanging="357"/>
        <w:rPr>
          <w:lang w:eastAsia="ko-KR"/>
        </w:rPr>
      </w:pPr>
      <w:r w:rsidRPr="00E61D2F">
        <w:rPr>
          <w:lang w:eastAsia="ko-KR"/>
        </w:rPr>
        <w:t>3GPP TSG RAN1#8</w:t>
      </w:r>
      <w:r w:rsidR="000F478A">
        <w:rPr>
          <w:rFonts w:hint="eastAsia"/>
          <w:lang w:eastAsia="ko-KR"/>
        </w:rPr>
        <w:t>8</w:t>
      </w:r>
      <w:r w:rsidRPr="00E61D2F">
        <w:rPr>
          <w:lang w:eastAsia="ko-KR"/>
        </w:rPr>
        <w:t>, Chairman’s Note</w:t>
      </w:r>
    </w:p>
    <w:p w:rsidR="000F478A" w:rsidRDefault="000F478A" w:rsidP="000F478A">
      <w:pPr>
        <w:pStyle w:val="2222"/>
        <w:numPr>
          <w:ilvl w:val="0"/>
          <w:numId w:val="2"/>
        </w:numPr>
        <w:spacing w:after="120" w:line="288" w:lineRule="auto"/>
        <w:ind w:left="357" w:firstLineChars="0" w:hanging="357"/>
        <w:rPr>
          <w:lang w:eastAsia="ko-KR"/>
        </w:rPr>
      </w:pPr>
      <w:r w:rsidRPr="00E61D2F">
        <w:rPr>
          <w:lang w:eastAsia="ko-KR"/>
        </w:rPr>
        <w:t>3GPP TSG RAN1#8</w:t>
      </w:r>
      <w:r>
        <w:rPr>
          <w:rFonts w:hint="eastAsia"/>
          <w:lang w:eastAsia="ko-KR"/>
        </w:rPr>
        <w:t>9</w:t>
      </w:r>
      <w:r w:rsidRPr="00E61D2F">
        <w:rPr>
          <w:lang w:eastAsia="ko-KR"/>
        </w:rPr>
        <w:t>, Chairman’s Note</w:t>
      </w:r>
      <w:r>
        <w:rPr>
          <w:rFonts w:hint="eastAsia"/>
          <w:lang w:eastAsia="ko-KR"/>
        </w:rPr>
        <w:t>.</w:t>
      </w:r>
    </w:p>
    <w:p w:rsidR="0021397F" w:rsidRPr="00EC5E11" w:rsidRDefault="000F478A" w:rsidP="002D5C7E">
      <w:pPr>
        <w:pStyle w:val="2222"/>
        <w:numPr>
          <w:ilvl w:val="0"/>
          <w:numId w:val="2"/>
        </w:numPr>
        <w:spacing w:after="120" w:line="288" w:lineRule="auto"/>
        <w:ind w:left="357" w:firstLineChars="0" w:hanging="357"/>
        <w:rPr>
          <w:lang w:eastAsia="ko-KR"/>
        </w:rPr>
      </w:pPr>
      <w:r>
        <w:rPr>
          <w:rFonts w:hint="eastAsia"/>
          <w:lang w:eastAsia="ko-KR"/>
        </w:rPr>
        <w:t xml:space="preserve">3GPP TS36.133 </w:t>
      </w:r>
      <w:r w:rsidR="000023CB" w:rsidRPr="00E45322">
        <w:t>V</w:t>
      </w:r>
      <w:r w:rsidR="000023CB" w:rsidRPr="00E45322">
        <w:rPr>
          <w:rFonts w:cs="v5.0.0"/>
        </w:rPr>
        <w:t>1</w:t>
      </w:r>
      <w:r w:rsidR="000023CB">
        <w:rPr>
          <w:rFonts w:cs="v5.0.0"/>
        </w:rPr>
        <w:t>4</w:t>
      </w:r>
      <w:r w:rsidR="000023CB" w:rsidRPr="00E45322">
        <w:rPr>
          <w:rFonts w:cs="v5.0.0"/>
        </w:rPr>
        <w:t>.</w:t>
      </w:r>
      <w:r w:rsidR="000023CB">
        <w:rPr>
          <w:rFonts w:cs="v5.0.0"/>
        </w:rPr>
        <w:t>3</w:t>
      </w:r>
      <w:r w:rsidR="000023CB" w:rsidRPr="00E45322">
        <w:rPr>
          <w:rFonts w:cs="v5.0.0"/>
        </w:rPr>
        <w:t>.0</w:t>
      </w:r>
      <w:r w:rsidR="000023CB">
        <w:rPr>
          <w:rFonts w:hint="eastAsia"/>
          <w:lang w:eastAsia="ko-KR"/>
        </w:rPr>
        <w:t>:</w:t>
      </w:r>
      <w:r w:rsidR="000023CB" w:rsidRPr="000023CB">
        <w:rPr>
          <w:rFonts w:cs="v4.2.0"/>
        </w:rPr>
        <w:t xml:space="preserve"> </w:t>
      </w:r>
      <w:r w:rsidR="000023CB">
        <w:rPr>
          <w:rFonts w:cs="v4.2.0"/>
          <w:lang w:eastAsia="ko-KR"/>
        </w:rPr>
        <w:t>“</w:t>
      </w:r>
      <w:r w:rsidR="000023CB" w:rsidRPr="00E45322">
        <w:rPr>
          <w:rFonts w:cs="v4.2.0"/>
        </w:rPr>
        <w:t>Requirements for support of radio resource management</w:t>
      </w:r>
      <w:r w:rsidR="000023CB">
        <w:rPr>
          <w:rFonts w:cs="v4.2.0"/>
          <w:lang w:eastAsia="ko-KR"/>
        </w:rPr>
        <w:t>”</w:t>
      </w:r>
      <w:r w:rsidR="000023CB">
        <w:rPr>
          <w:rFonts w:cs="v4.2.0" w:hint="eastAsia"/>
          <w:lang w:eastAsia="ko-KR"/>
        </w:rPr>
        <w:t>.</w:t>
      </w:r>
      <w:r w:rsidR="002D5C7E" w:rsidRPr="00EC5E11">
        <w:rPr>
          <w:lang w:eastAsia="ko-KR"/>
        </w:rPr>
        <w:t xml:space="preserve"> </w:t>
      </w:r>
      <w:bookmarkEnd w:id="0"/>
    </w:p>
    <w:sectPr w:rsidR="0021397F" w:rsidRPr="00EC5E11" w:rsidSect="00380683">
      <w:headerReference w:type="default" r:id="rId10"/>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6B5F" w:rsidRDefault="00586B5F" w:rsidP="00210D5D">
      <w:pPr>
        <w:spacing w:after="0"/>
      </w:pPr>
      <w:r>
        <w:separator/>
      </w:r>
    </w:p>
  </w:endnote>
  <w:endnote w:type="continuationSeparator" w:id="0">
    <w:p w:rsidR="00586B5F" w:rsidRDefault="00586B5F" w:rsidP="00210D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HY견고딕">
    <w:panose1 w:val="02030600000101010101"/>
    <w:charset w:val="81"/>
    <w:family w:val="roman"/>
    <w:pitch w:val="variable"/>
    <w:sig w:usb0="900002A7" w:usb1="29D77CF9" w:usb2="00000010" w:usb3="00000000" w:csb0="00080000" w:csb1="00000000"/>
  </w:font>
  <w:font w:name="Microsoft YaHei">
    <w:panose1 w:val="020B0503020204020204"/>
    <w:charset w:val="86"/>
    <w:family w:val="swiss"/>
    <w:pitch w:val="variable"/>
    <w:sig w:usb0="80000287" w:usb1="280F3C52" w:usb2="00000016" w:usb3="00000000" w:csb0="0004001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6B5F" w:rsidRDefault="00586B5F" w:rsidP="00210D5D">
      <w:pPr>
        <w:spacing w:after="0"/>
      </w:pPr>
      <w:r>
        <w:separator/>
      </w:r>
    </w:p>
  </w:footnote>
  <w:footnote w:type="continuationSeparator" w:id="0">
    <w:p w:rsidR="00586B5F" w:rsidRDefault="00586B5F" w:rsidP="00210D5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5B2B" w:rsidRDefault="00915B2B">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4">
    <w:nsid w:val="22E84D13"/>
    <w:multiLevelType w:val="hybridMultilevel"/>
    <w:tmpl w:val="907C5B28"/>
    <w:lvl w:ilvl="0" w:tplc="8DC08566">
      <w:start w:val="1"/>
      <w:numFmt w:val="bullet"/>
      <w:lvlText w:val="•"/>
      <w:lvlJc w:val="left"/>
      <w:pPr>
        <w:tabs>
          <w:tab w:val="num" w:pos="720"/>
        </w:tabs>
        <w:ind w:left="720" w:hanging="360"/>
      </w:pPr>
      <w:rPr>
        <w:rFonts w:ascii="Arial" w:hAnsi="Arial" w:hint="default"/>
      </w:rPr>
    </w:lvl>
    <w:lvl w:ilvl="1" w:tplc="1C38D130">
      <w:numFmt w:val="bullet"/>
      <w:lvlText w:val="•"/>
      <w:lvlJc w:val="left"/>
      <w:pPr>
        <w:tabs>
          <w:tab w:val="num" w:pos="1440"/>
        </w:tabs>
        <w:ind w:left="1440" w:hanging="360"/>
      </w:pPr>
      <w:rPr>
        <w:rFonts w:ascii="Arial" w:hAnsi="Arial" w:hint="default"/>
      </w:rPr>
    </w:lvl>
    <w:lvl w:ilvl="2" w:tplc="9DDC6E40">
      <w:numFmt w:val="bullet"/>
      <w:lvlText w:val="•"/>
      <w:lvlJc w:val="left"/>
      <w:pPr>
        <w:tabs>
          <w:tab w:val="num" w:pos="2160"/>
        </w:tabs>
        <w:ind w:left="2160" w:hanging="360"/>
      </w:pPr>
      <w:rPr>
        <w:rFonts w:ascii="Arial" w:hAnsi="Arial" w:hint="default"/>
      </w:rPr>
    </w:lvl>
    <w:lvl w:ilvl="3" w:tplc="EBF6DCFA">
      <w:numFmt w:val="bullet"/>
      <w:lvlText w:val="•"/>
      <w:lvlJc w:val="left"/>
      <w:pPr>
        <w:tabs>
          <w:tab w:val="num" w:pos="2880"/>
        </w:tabs>
        <w:ind w:left="2880" w:hanging="360"/>
      </w:pPr>
      <w:rPr>
        <w:rFonts w:ascii="Arial" w:hAnsi="Arial" w:hint="default"/>
      </w:rPr>
    </w:lvl>
    <w:lvl w:ilvl="4" w:tplc="DB862FC2">
      <w:numFmt w:val="bullet"/>
      <w:lvlText w:val="•"/>
      <w:lvlJc w:val="left"/>
      <w:pPr>
        <w:tabs>
          <w:tab w:val="num" w:pos="3600"/>
        </w:tabs>
        <w:ind w:left="3600" w:hanging="360"/>
      </w:pPr>
      <w:rPr>
        <w:rFonts w:ascii="Arial" w:hAnsi="Arial" w:hint="default"/>
      </w:rPr>
    </w:lvl>
    <w:lvl w:ilvl="5" w:tplc="873A1C94" w:tentative="1">
      <w:start w:val="1"/>
      <w:numFmt w:val="bullet"/>
      <w:lvlText w:val="•"/>
      <w:lvlJc w:val="left"/>
      <w:pPr>
        <w:tabs>
          <w:tab w:val="num" w:pos="4320"/>
        </w:tabs>
        <w:ind w:left="4320" w:hanging="360"/>
      </w:pPr>
      <w:rPr>
        <w:rFonts w:ascii="Arial" w:hAnsi="Arial" w:hint="default"/>
      </w:rPr>
    </w:lvl>
    <w:lvl w:ilvl="6" w:tplc="B7FCF1E6" w:tentative="1">
      <w:start w:val="1"/>
      <w:numFmt w:val="bullet"/>
      <w:lvlText w:val="•"/>
      <w:lvlJc w:val="left"/>
      <w:pPr>
        <w:tabs>
          <w:tab w:val="num" w:pos="5040"/>
        </w:tabs>
        <w:ind w:left="5040" w:hanging="360"/>
      </w:pPr>
      <w:rPr>
        <w:rFonts w:ascii="Arial" w:hAnsi="Arial" w:hint="default"/>
      </w:rPr>
    </w:lvl>
    <w:lvl w:ilvl="7" w:tplc="B246B4FC" w:tentative="1">
      <w:start w:val="1"/>
      <w:numFmt w:val="bullet"/>
      <w:lvlText w:val="•"/>
      <w:lvlJc w:val="left"/>
      <w:pPr>
        <w:tabs>
          <w:tab w:val="num" w:pos="5760"/>
        </w:tabs>
        <w:ind w:left="5760" w:hanging="360"/>
      </w:pPr>
      <w:rPr>
        <w:rFonts w:ascii="Arial" w:hAnsi="Arial" w:hint="default"/>
      </w:rPr>
    </w:lvl>
    <w:lvl w:ilvl="8" w:tplc="CB760B9C" w:tentative="1">
      <w:start w:val="1"/>
      <w:numFmt w:val="bullet"/>
      <w:lvlText w:val="•"/>
      <w:lvlJc w:val="left"/>
      <w:pPr>
        <w:tabs>
          <w:tab w:val="num" w:pos="6480"/>
        </w:tabs>
        <w:ind w:left="6480" w:hanging="360"/>
      </w:pPr>
      <w:rPr>
        <w:rFonts w:ascii="Arial" w:hAnsi="Arial" w:hint="default"/>
      </w:rPr>
    </w:lvl>
  </w:abstractNum>
  <w:abstractNum w:abstractNumId="5">
    <w:nsid w:val="240F025D"/>
    <w:multiLevelType w:val="hybridMultilevel"/>
    <w:tmpl w:val="0944E3CE"/>
    <w:lvl w:ilvl="0" w:tplc="04090001">
      <w:start w:val="1"/>
      <w:numFmt w:val="bullet"/>
      <w:lvlText w:val=""/>
      <w:lvlJc w:val="left"/>
      <w:pPr>
        <w:tabs>
          <w:tab w:val="num" w:pos="720"/>
        </w:tabs>
        <w:ind w:left="720" w:hanging="360"/>
      </w:pPr>
      <w:rPr>
        <w:rFonts w:ascii="Symbol" w:hAnsi="Symbol" w:hint="default"/>
      </w:rPr>
    </w:lvl>
    <w:lvl w:ilvl="1" w:tplc="39CCC1B2">
      <w:numFmt w:val="bullet"/>
      <w:lvlText w:val="–"/>
      <w:lvlJc w:val="left"/>
      <w:pPr>
        <w:tabs>
          <w:tab w:val="num" w:pos="1440"/>
        </w:tabs>
        <w:ind w:left="1440" w:hanging="360"/>
      </w:pPr>
      <w:rPr>
        <w:rFonts w:ascii="Ericsson Capital TT" w:hAnsi="Ericsson Capital TT" w:hint="default"/>
      </w:rPr>
    </w:lvl>
    <w:lvl w:ilvl="2" w:tplc="73F4C176">
      <w:numFmt w:val="bullet"/>
      <w:lvlText w:val="›"/>
      <w:lvlJc w:val="left"/>
      <w:pPr>
        <w:tabs>
          <w:tab w:val="num" w:pos="2160"/>
        </w:tabs>
        <w:ind w:left="2160" w:hanging="360"/>
      </w:pPr>
      <w:rPr>
        <w:rFonts w:ascii="Ericsson Capital TT" w:hAnsi="Ericsson Capital TT" w:hint="default"/>
      </w:rPr>
    </w:lvl>
    <w:lvl w:ilvl="3" w:tplc="41083470" w:tentative="1">
      <w:start w:val="1"/>
      <w:numFmt w:val="bullet"/>
      <w:lvlText w:val="›"/>
      <w:lvlJc w:val="left"/>
      <w:pPr>
        <w:tabs>
          <w:tab w:val="num" w:pos="2880"/>
        </w:tabs>
        <w:ind w:left="2880" w:hanging="360"/>
      </w:pPr>
      <w:rPr>
        <w:rFonts w:ascii="Arial" w:hAnsi="Arial" w:hint="default"/>
      </w:rPr>
    </w:lvl>
    <w:lvl w:ilvl="4" w:tplc="06042266" w:tentative="1">
      <w:start w:val="1"/>
      <w:numFmt w:val="bullet"/>
      <w:lvlText w:val="›"/>
      <w:lvlJc w:val="left"/>
      <w:pPr>
        <w:tabs>
          <w:tab w:val="num" w:pos="3600"/>
        </w:tabs>
        <w:ind w:left="3600" w:hanging="360"/>
      </w:pPr>
      <w:rPr>
        <w:rFonts w:ascii="Arial" w:hAnsi="Arial" w:hint="default"/>
      </w:rPr>
    </w:lvl>
    <w:lvl w:ilvl="5" w:tplc="E45C4BBA" w:tentative="1">
      <w:start w:val="1"/>
      <w:numFmt w:val="bullet"/>
      <w:lvlText w:val="›"/>
      <w:lvlJc w:val="left"/>
      <w:pPr>
        <w:tabs>
          <w:tab w:val="num" w:pos="4320"/>
        </w:tabs>
        <w:ind w:left="4320" w:hanging="360"/>
      </w:pPr>
      <w:rPr>
        <w:rFonts w:ascii="Arial" w:hAnsi="Arial" w:hint="default"/>
      </w:rPr>
    </w:lvl>
    <w:lvl w:ilvl="6" w:tplc="7E96BA2C" w:tentative="1">
      <w:start w:val="1"/>
      <w:numFmt w:val="bullet"/>
      <w:lvlText w:val="›"/>
      <w:lvlJc w:val="left"/>
      <w:pPr>
        <w:tabs>
          <w:tab w:val="num" w:pos="5040"/>
        </w:tabs>
        <w:ind w:left="5040" w:hanging="360"/>
      </w:pPr>
      <w:rPr>
        <w:rFonts w:ascii="Arial" w:hAnsi="Arial" w:hint="default"/>
      </w:rPr>
    </w:lvl>
    <w:lvl w:ilvl="7" w:tplc="DCF404C8" w:tentative="1">
      <w:start w:val="1"/>
      <w:numFmt w:val="bullet"/>
      <w:lvlText w:val="›"/>
      <w:lvlJc w:val="left"/>
      <w:pPr>
        <w:tabs>
          <w:tab w:val="num" w:pos="5760"/>
        </w:tabs>
        <w:ind w:left="5760" w:hanging="360"/>
      </w:pPr>
      <w:rPr>
        <w:rFonts w:ascii="Arial" w:hAnsi="Arial" w:hint="default"/>
      </w:rPr>
    </w:lvl>
    <w:lvl w:ilvl="8" w:tplc="C410215E" w:tentative="1">
      <w:start w:val="1"/>
      <w:numFmt w:val="bullet"/>
      <w:lvlText w:val="›"/>
      <w:lvlJc w:val="left"/>
      <w:pPr>
        <w:tabs>
          <w:tab w:val="num" w:pos="6480"/>
        </w:tabs>
        <w:ind w:left="6480" w:hanging="360"/>
      </w:pPr>
      <w:rPr>
        <w:rFonts w:ascii="Arial" w:hAnsi="Arial" w:hint="default"/>
      </w:rPr>
    </w:lvl>
  </w:abstractNum>
  <w:abstractNum w:abstractNumId="6">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291D71"/>
    <w:multiLevelType w:val="multilevel"/>
    <w:tmpl w:val="82683D96"/>
    <w:lvl w:ilvl="0">
      <w:start w:val="1"/>
      <w:numFmt w:val="decimal"/>
      <w:pStyle w:val="1"/>
      <w:lvlText w:val="%1"/>
      <w:lvlJc w:val="left"/>
      <w:pPr>
        <w:ind w:left="684"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nsid w:val="4B9427AC"/>
    <w:multiLevelType w:val="hybridMultilevel"/>
    <w:tmpl w:val="773CA3D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10">
    <w:nsid w:val="5D9B48BC"/>
    <w:multiLevelType w:val="hybridMultilevel"/>
    <w:tmpl w:val="36A833EA"/>
    <w:lvl w:ilvl="0" w:tplc="E074736A">
      <w:start w:val="1"/>
      <w:numFmt w:val="bullet"/>
      <w:lvlText w:val="•"/>
      <w:lvlJc w:val="left"/>
      <w:pPr>
        <w:tabs>
          <w:tab w:val="num" w:pos="720"/>
        </w:tabs>
        <w:ind w:left="720" w:hanging="360"/>
      </w:pPr>
      <w:rPr>
        <w:rFonts w:ascii="Arial" w:hAnsi="Arial" w:hint="default"/>
      </w:rPr>
    </w:lvl>
    <w:lvl w:ilvl="1" w:tplc="15B2A88E">
      <w:start w:val="1"/>
      <w:numFmt w:val="bullet"/>
      <w:lvlText w:val="•"/>
      <w:lvlJc w:val="left"/>
      <w:pPr>
        <w:tabs>
          <w:tab w:val="num" w:pos="1440"/>
        </w:tabs>
        <w:ind w:left="1440" w:hanging="360"/>
      </w:pPr>
      <w:rPr>
        <w:rFonts w:ascii="Arial" w:hAnsi="Arial" w:hint="default"/>
      </w:rPr>
    </w:lvl>
    <w:lvl w:ilvl="2" w:tplc="BCE40F70" w:tentative="1">
      <w:start w:val="1"/>
      <w:numFmt w:val="bullet"/>
      <w:lvlText w:val="•"/>
      <w:lvlJc w:val="left"/>
      <w:pPr>
        <w:tabs>
          <w:tab w:val="num" w:pos="2160"/>
        </w:tabs>
        <w:ind w:left="2160" w:hanging="360"/>
      </w:pPr>
      <w:rPr>
        <w:rFonts w:ascii="Arial" w:hAnsi="Arial" w:hint="default"/>
      </w:rPr>
    </w:lvl>
    <w:lvl w:ilvl="3" w:tplc="860886D2" w:tentative="1">
      <w:start w:val="1"/>
      <w:numFmt w:val="bullet"/>
      <w:lvlText w:val="•"/>
      <w:lvlJc w:val="left"/>
      <w:pPr>
        <w:tabs>
          <w:tab w:val="num" w:pos="2880"/>
        </w:tabs>
        <w:ind w:left="2880" w:hanging="360"/>
      </w:pPr>
      <w:rPr>
        <w:rFonts w:ascii="Arial" w:hAnsi="Arial" w:hint="default"/>
      </w:rPr>
    </w:lvl>
    <w:lvl w:ilvl="4" w:tplc="8618E4BE" w:tentative="1">
      <w:start w:val="1"/>
      <w:numFmt w:val="bullet"/>
      <w:lvlText w:val="•"/>
      <w:lvlJc w:val="left"/>
      <w:pPr>
        <w:tabs>
          <w:tab w:val="num" w:pos="3600"/>
        </w:tabs>
        <w:ind w:left="3600" w:hanging="360"/>
      </w:pPr>
      <w:rPr>
        <w:rFonts w:ascii="Arial" w:hAnsi="Arial" w:hint="default"/>
      </w:rPr>
    </w:lvl>
    <w:lvl w:ilvl="5" w:tplc="DC44B5FC" w:tentative="1">
      <w:start w:val="1"/>
      <w:numFmt w:val="bullet"/>
      <w:lvlText w:val="•"/>
      <w:lvlJc w:val="left"/>
      <w:pPr>
        <w:tabs>
          <w:tab w:val="num" w:pos="4320"/>
        </w:tabs>
        <w:ind w:left="4320" w:hanging="360"/>
      </w:pPr>
      <w:rPr>
        <w:rFonts w:ascii="Arial" w:hAnsi="Arial" w:hint="default"/>
      </w:rPr>
    </w:lvl>
    <w:lvl w:ilvl="6" w:tplc="F6220D74" w:tentative="1">
      <w:start w:val="1"/>
      <w:numFmt w:val="bullet"/>
      <w:lvlText w:val="•"/>
      <w:lvlJc w:val="left"/>
      <w:pPr>
        <w:tabs>
          <w:tab w:val="num" w:pos="5040"/>
        </w:tabs>
        <w:ind w:left="5040" w:hanging="360"/>
      </w:pPr>
      <w:rPr>
        <w:rFonts w:ascii="Arial" w:hAnsi="Arial" w:hint="default"/>
      </w:rPr>
    </w:lvl>
    <w:lvl w:ilvl="7" w:tplc="87205EB0" w:tentative="1">
      <w:start w:val="1"/>
      <w:numFmt w:val="bullet"/>
      <w:lvlText w:val="•"/>
      <w:lvlJc w:val="left"/>
      <w:pPr>
        <w:tabs>
          <w:tab w:val="num" w:pos="5760"/>
        </w:tabs>
        <w:ind w:left="5760" w:hanging="360"/>
      </w:pPr>
      <w:rPr>
        <w:rFonts w:ascii="Arial" w:hAnsi="Arial" w:hint="default"/>
      </w:rPr>
    </w:lvl>
    <w:lvl w:ilvl="8" w:tplc="0ED8CDB8" w:tentative="1">
      <w:start w:val="1"/>
      <w:numFmt w:val="bullet"/>
      <w:lvlText w:val="•"/>
      <w:lvlJc w:val="left"/>
      <w:pPr>
        <w:tabs>
          <w:tab w:val="num" w:pos="6480"/>
        </w:tabs>
        <w:ind w:left="6480" w:hanging="360"/>
      </w:pPr>
      <w:rPr>
        <w:rFonts w:ascii="Arial" w:hAnsi="Arial" w:hint="default"/>
      </w:rPr>
    </w:lvl>
  </w:abstractNum>
  <w:abstractNum w:abstractNumId="11">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12">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1"/>
  </w:num>
  <w:num w:numId="3">
    <w:abstractNumId w:val="6"/>
  </w:num>
  <w:num w:numId="4">
    <w:abstractNumId w:val="3"/>
  </w:num>
  <w:num w:numId="5">
    <w:abstractNumId w:val="12"/>
  </w:num>
  <w:num w:numId="6">
    <w:abstractNumId w:val="8"/>
  </w:num>
  <w:num w:numId="7">
    <w:abstractNumId w:val="9"/>
  </w:num>
  <w:num w:numId="8">
    <w:abstractNumId w:val="2"/>
  </w:num>
  <w:num w:numId="9">
    <w:abstractNumId w:val="4"/>
  </w:num>
  <w:num w:numId="10">
    <w:abstractNumId w:val="0"/>
  </w:num>
  <w:num w:numId="11">
    <w:abstractNumId w:val="11"/>
  </w:num>
  <w:num w:numId="12">
    <w:abstractNumId w:val="5"/>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ao He">
    <w15:presenceInfo w15:providerId="AD" w15:userId="S-1-5-21-1113485638-12673345-929701000-3095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96F"/>
    <w:rsid w:val="00001712"/>
    <w:rsid w:val="000023CB"/>
    <w:rsid w:val="000249B7"/>
    <w:rsid w:val="00034499"/>
    <w:rsid w:val="000374AD"/>
    <w:rsid w:val="000611C3"/>
    <w:rsid w:val="00070A39"/>
    <w:rsid w:val="00085678"/>
    <w:rsid w:val="00093499"/>
    <w:rsid w:val="000950AC"/>
    <w:rsid w:val="000B1EAC"/>
    <w:rsid w:val="000C1C55"/>
    <w:rsid w:val="000F478A"/>
    <w:rsid w:val="000F6F1D"/>
    <w:rsid w:val="001254EE"/>
    <w:rsid w:val="00143247"/>
    <w:rsid w:val="00173C04"/>
    <w:rsid w:val="00184A2E"/>
    <w:rsid w:val="0019504D"/>
    <w:rsid w:val="001B4B35"/>
    <w:rsid w:val="00210D5D"/>
    <w:rsid w:val="00210F25"/>
    <w:rsid w:val="0021397F"/>
    <w:rsid w:val="00220A32"/>
    <w:rsid w:val="0022375A"/>
    <w:rsid w:val="00245A3A"/>
    <w:rsid w:val="00246BD5"/>
    <w:rsid w:val="00246D6D"/>
    <w:rsid w:val="00247B34"/>
    <w:rsid w:val="00250ABB"/>
    <w:rsid w:val="002672AE"/>
    <w:rsid w:val="00272CB4"/>
    <w:rsid w:val="002C44F5"/>
    <w:rsid w:val="002D5C7E"/>
    <w:rsid w:val="00322D4B"/>
    <w:rsid w:val="003471CF"/>
    <w:rsid w:val="003760AD"/>
    <w:rsid w:val="00380683"/>
    <w:rsid w:val="00394E21"/>
    <w:rsid w:val="003A4551"/>
    <w:rsid w:val="003C5DF9"/>
    <w:rsid w:val="003F2675"/>
    <w:rsid w:val="003F6A24"/>
    <w:rsid w:val="00406AD2"/>
    <w:rsid w:val="004204A9"/>
    <w:rsid w:val="0042489A"/>
    <w:rsid w:val="004607FF"/>
    <w:rsid w:val="004743D5"/>
    <w:rsid w:val="004A7271"/>
    <w:rsid w:val="004B3459"/>
    <w:rsid w:val="004D29AF"/>
    <w:rsid w:val="004E0A0A"/>
    <w:rsid w:val="004E596F"/>
    <w:rsid w:val="0050004B"/>
    <w:rsid w:val="00586B5F"/>
    <w:rsid w:val="00596DF8"/>
    <w:rsid w:val="005D3FA2"/>
    <w:rsid w:val="005D4C8F"/>
    <w:rsid w:val="005F4AF8"/>
    <w:rsid w:val="00625127"/>
    <w:rsid w:val="00650D28"/>
    <w:rsid w:val="00687D17"/>
    <w:rsid w:val="0069698A"/>
    <w:rsid w:val="006A16A7"/>
    <w:rsid w:val="006C7B1F"/>
    <w:rsid w:val="00702910"/>
    <w:rsid w:val="0070341B"/>
    <w:rsid w:val="00730DBF"/>
    <w:rsid w:val="00781EA7"/>
    <w:rsid w:val="0079385D"/>
    <w:rsid w:val="007D17BF"/>
    <w:rsid w:val="00827F09"/>
    <w:rsid w:val="00834975"/>
    <w:rsid w:val="00836B37"/>
    <w:rsid w:val="00872620"/>
    <w:rsid w:val="008A3C72"/>
    <w:rsid w:val="008B4280"/>
    <w:rsid w:val="008E0E23"/>
    <w:rsid w:val="008E11B8"/>
    <w:rsid w:val="00915B2B"/>
    <w:rsid w:val="00965F7E"/>
    <w:rsid w:val="009719EB"/>
    <w:rsid w:val="009B492E"/>
    <w:rsid w:val="009B4AF5"/>
    <w:rsid w:val="009B68AA"/>
    <w:rsid w:val="009F4C72"/>
    <w:rsid w:val="009F5EDB"/>
    <w:rsid w:val="00A01360"/>
    <w:rsid w:val="00A33450"/>
    <w:rsid w:val="00A37068"/>
    <w:rsid w:val="00A42ADF"/>
    <w:rsid w:val="00A47ED5"/>
    <w:rsid w:val="00A55A15"/>
    <w:rsid w:val="00A83530"/>
    <w:rsid w:val="00A86E41"/>
    <w:rsid w:val="00A949B9"/>
    <w:rsid w:val="00AC0EA4"/>
    <w:rsid w:val="00AF70FC"/>
    <w:rsid w:val="00B0639A"/>
    <w:rsid w:val="00B50A6F"/>
    <w:rsid w:val="00B86D35"/>
    <w:rsid w:val="00B9192B"/>
    <w:rsid w:val="00B91B03"/>
    <w:rsid w:val="00BA1828"/>
    <w:rsid w:val="00BD3D44"/>
    <w:rsid w:val="00BD3E14"/>
    <w:rsid w:val="00BD6B82"/>
    <w:rsid w:val="00BE032C"/>
    <w:rsid w:val="00C01545"/>
    <w:rsid w:val="00C0485D"/>
    <w:rsid w:val="00C26DB7"/>
    <w:rsid w:val="00C61A40"/>
    <w:rsid w:val="00C70FA7"/>
    <w:rsid w:val="00C74EF5"/>
    <w:rsid w:val="00C911C5"/>
    <w:rsid w:val="00CB2492"/>
    <w:rsid w:val="00CB6EC7"/>
    <w:rsid w:val="00CD0EEF"/>
    <w:rsid w:val="00CE3E20"/>
    <w:rsid w:val="00CF4E21"/>
    <w:rsid w:val="00CF6588"/>
    <w:rsid w:val="00D326D4"/>
    <w:rsid w:val="00D435A3"/>
    <w:rsid w:val="00D81D3E"/>
    <w:rsid w:val="00DB42C2"/>
    <w:rsid w:val="00DC414D"/>
    <w:rsid w:val="00DC6D3E"/>
    <w:rsid w:val="00DD4ADC"/>
    <w:rsid w:val="00E3276F"/>
    <w:rsid w:val="00E3520D"/>
    <w:rsid w:val="00E46C2F"/>
    <w:rsid w:val="00E6536F"/>
    <w:rsid w:val="00E7091D"/>
    <w:rsid w:val="00E80498"/>
    <w:rsid w:val="00EC5E11"/>
    <w:rsid w:val="00F43B5A"/>
    <w:rsid w:val="00F5619D"/>
    <w:rsid w:val="00F84D01"/>
    <w:rsid w:val="00FB5681"/>
    <w:rsid w:val="00FD29B4"/>
    <w:rsid w:val="00FE1C46"/>
    <w:rsid w:val="00FE68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D5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10D5D"/>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paragraph" w:styleId="2">
    <w:name w:val="heading 2"/>
    <w:basedOn w:val="1"/>
    <w:next w:val="a"/>
    <w:link w:val="2Char"/>
    <w:qFormat/>
    <w:rsid w:val="00EC5E11"/>
    <w:pPr>
      <w:numPr>
        <w:ilvl w:val="1"/>
        <w:numId w:val="8"/>
      </w:numPr>
      <w:tabs>
        <w:tab w:val="clear" w:pos="426"/>
      </w:tabs>
      <w:overflowPunct/>
      <w:autoSpaceDE/>
      <w:autoSpaceDN/>
      <w:adjustRightInd/>
      <w:spacing w:before="180" w:after="180" w:line="240" w:lineRule="auto"/>
      <w:textAlignment w:val="auto"/>
      <w:outlineLvl w:val="1"/>
    </w:pPr>
    <w:rPr>
      <w:rFonts w:eastAsia="맑은 고딕"/>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210D5D"/>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210D5D"/>
  </w:style>
  <w:style w:type="paragraph" w:styleId="a4">
    <w:name w:val="footer"/>
    <w:basedOn w:val="a"/>
    <w:link w:val="Char0"/>
    <w:uiPriority w:val="99"/>
    <w:unhideWhenUsed/>
    <w:rsid w:val="00210D5D"/>
    <w:pPr>
      <w:tabs>
        <w:tab w:val="center" w:pos="4513"/>
        <w:tab w:val="right" w:pos="9026"/>
      </w:tabs>
      <w:snapToGrid w:val="0"/>
    </w:pPr>
  </w:style>
  <w:style w:type="character" w:customStyle="1" w:styleId="Char0">
    <w:name w:val="바닥글 Char"/>
    <w:basedOn w:val="a0"/>
    <w:link w:val="a4"/>
    <w:uiPriority w:val="99"/>
    <w:rsid w:val="00210D5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210D5D"/>
    <w:rPr>
      <w:rFonts w:ascii="Arial" w:eastAsia="바탕" w:hAnsi="Arial" w:cs="Times New Roman"/>
      <w:kern w:val="0"/>
      <w:sz w:val="32"/>
      <w:szCs w:val="32"/>
      <w:lang w:val="en-GB"/>
    </w:rPr>
  </w:style>
  <w:style w:type="paragraph" w:customStyle="1" w:styleId="CRCoverPage">
    <w:name w:val="CR Cover Page"/>
    <w:rsid w:val="00210D5D"/>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210D5D"/>
    <w:pPr>
      <w:ind w:leftChars="400" w:left="800"/>
    </w:pPr>
  </w:style>
  <w:style w:type="paragraph" w:styleId="a6">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1"/>
    <w:unhideWhenUsed/>
    <w:qFormat/>
    <w:rsid w:val="00210D5D"/>
    <w:rPr>
      <w:b/>
      <w:bCs/>
    </w:rPr>
  </w:style>
  <w:style w:type="paragraph" w:customStyle="1" w:styleId="2222">
    <w:name w:val="스타일 스타일 스타일 스타일 양쪽 첫 줄:  2 글자 + 첫 줄:  2 글자 + 첫 줄:  2 글자 + 첫 줄:  2..."/>
    <w:basedOn w:val="a"/>
    <w:link w:val="2222Char"/>
    <w:rsid w:val="00210D5D"/>
    <w:pPr>
      <w:spacing w:line="336" w:lineRule="auto"/>
      <w:ind w:firstLineChars="200" w:firstLine="200"/>
      <w:jc w:val="both"/>
    </w:pPr>
    <w:rPr>
      <w:rFonts w:cs="바탕"/>
    </w:rPr>
  </w:style>
  <w:style w:type="paragraph" w:customStyle="1" w:styleId="maintext">
    <w:name w:val="main text"/>
    <w:basedOn w:val="2222"/>
    <w:link w:val="maintextChar"/>
    <w:qFormat/>
    <w:rsid w:val="00210D5D"/>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210D5D"/>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210D5D"/>
    <w:rPr>
      <w:rFonts w:ascii="Times New Roman" w:eastAsia="맑은 고딕" w:hAnsi="Times New Roman" w:cs="바탕"/>
      <w:kern w:val="0"/>
      <w:szCs w:val="20"/>
      <w:lang w:val="en-GB" w:eastAsia="en-US"/>
    </w:rPr>
  </w:style>
  <w:style w:type="paragraph" w:customStyle="1" w:styleId="a7">
    <w:name w:val="스타일 양쪽"/>
    <w:basedOn w:val="a"/>
    <w:rsid w:val="00BD6B82"/>
    <w:pPr>
      <w:spacing w:after="120" w:line="300" w:lineRule="auto"/>
      <w:ind w:firstLine="284"/>
      <w:jc w:val="both"/>
    </w:pPr>
    <w:rPr>
      <w:rFonts w:cs="바탕"/>
      <w:lang w:val="en-US" w:eastAsia="ko-KR"/>
    </w:rPr>
  </w:style>
  <w:style w:type="paragraph" w:styleId="a8">
    <w:name w:val="Balloon Text"/>
    <w:basedOn w:val="a"/>
    <w:link w:val="Char2"/>
    <w:uiPriority w:val="99"/>
    <w:semiHidden/>
    <w:unhideWhenUsed/>
    <w:rsid w:val="006C7B1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6C7B1F"/>
    <w:rPr>
      <w:rFonts w:asciiTheme="majorHAnsi" w:eastAsiaTheme="majorEastAsia" w:hAnsiTheme="majorHAnsi" w:cstheme="majorBidi"/>
      <w:kern w:val="0"/>
      <w:sz w:val="18"/>
      <w:szCs w:val="18"/>
      <w:lang w:val="en-GB" w:eastAsia="en-US"/>
    </w:rPr>
  </w:style>
  <w:style w:type="character" w:customStyle="1" w:styleId="Char1">
    <w:name w:val="캡션 Char"/>
    <w:aliases w:val="cap Char1,cap Char Char,Caption Char1 Char Char,cap Char Char1 Char,Caption Char Char1 Char Char,Caption Char2 Char,Caption Char Char Char Char,Caption Char Char1 Char1,fig and tbl Char,fighead2 Char,Table Caption Char,fighead21 Char"/>
    <w:link w:val="a6"/>
    <w:uiPriority w:val="35"/>
    <w:rsid w:val="00A33450"/>
    <w:rPr>
      <w:rFonts w:ascii="Times New Roman" w:eastAsia="맑은 고딕" w:hAnsi="Times New Roman" w:cs="Times New Roman"/>
      <w:b/>
      <w:bCs/>
      <w:kern w:val="0"/>
      <w:szCs w:val="20"/>
      <w:lang w:val="en-GB" w:eastAsia="en-US"/>
    </w:rPr>
  </w:style>
  <w:style w:type="character" w:customStyle="1" w:styleId="2Char">
    <w:name w:val="제목 2 Char"/>
    <w:basedOn w:val="a0"/>
    <w:link w:val="2"/>
    <w:rsid w:val="00EC5E11"/>
    <w:rPr>
      <w:rFonts w:ascii="Arial" w:eastAsia="맑은 고딕" w:hAnsi="Arial" w:cs="Times New Roman"/>
      <w:kern w:val="0"/>
      <w:sz w:val="32"/>
      <w:szCs w:val="20"/>
      <w:lang w:val="en-GB" w:eastAsia="en-US"/>
    </w:rPr>
  </w:style>
  <w:style w:type="table" w:styleId="a9">
    <w:name w:val="Table Grid"/>
    <w:basedOn w:val="a1"/>
    <w:uiPriority w:val="39"/>
    <w:rsid w:val="003760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LG">
    <w:name w:val="0LG"/>
    <w:basedOn w:val="maintext"/>
    <w:link w:val="0LGChar"/>
    <w:qFormat/>
    <w:rsid w:val="000023CB"/>
    <w:pPr>
      <w:spacing w:before="0" w:after="100" w:afterAutospacing="1"/>
      <w:ind w:firstLineChars="0" w:firstLine="360"/>
    </w:pPr>
  </w:style>
  <w:style w:type="character" w:customStyle="1" w:styleId="0LGChar">
    <w:name w:val="0LG Char"/>
    <w:basedOn w:val="maintextChar"/>
    <w:link w:val="0LG"/>
    <w:rsid w:val="000023CB"/>
    <w:rPr>
      <w:rFonts w:ascii="Times New Roman" w:eastAsia="맑은 고딕" w:hAnsi="Times New Roman" w:cs="바탕"/>
      <w:kern w:val="0"/>
      <w:szCs w:val="20"/>
      <w:lang w:val="en-GB" w:eastAsia="en-US"/>
    </w:rPr>
  </w:style>
  <w:style w:type="paragraph" w:customStyle="1" w:styleId="Style1">
    <w:name w:val="Style1"/>
    <w:basedOn w:val="maintext"/>
    <w:link w:val="Style1Char"/>
    <w:qFormat/>
    <w:rsid w:val="00C61A40"/>
    <w:pPr>
      <w:spacing w:before="0" w:after="100" w:afterAutospacing="1"/>
      <w:ind w:firstLineChars="0" w:firstLine="360"/>
    </w:pPr>
  </w:style>
  <w:style w:type="character" w:customStyle="1" w:styleId="Style1Char">
    <w:name w:val="Style1 Char"/>
    <w:basedOn w:val="maintextChar"/>
    <w:link w:val="Style1"/>
    <w:rsid w:val="00C61A40"/>
    <w:rPr>
      <w:rFonts w:ascii="Times New Roman" w:eastAsia="맑은 고딕" w:hAnsi="Times New Roman" w:cs="바탕"/>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D5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10D5D"/>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paragraph" w:styleId="2">
    <w:name w:val="heading 2"/>
    <w:basedOn w:val="1"/>
    <w:next w:val="a"/>
    <w:link w:val="2Char"/>
    <w:qFormat/>
    <w:rsid w:val="00EC5E11"/>
    <w:pPr>
      <w:numPr>
        <w:ilvl w:val="1"/>
        <w:numId w:val="8"/>
      </w:numPr>
      <w:tabs>
        <w:tab w:val="clear" w:pos="426"/>
      </w:tabs>
      <w:overflowPunct/>
      <w:autoSpaceDE/>
      <w:autoSpaceDN/>
      <w:adjustRightInd/>
      <w:spacing w:before="180" w:after="180" w:line="240" w:lineRule="auto"/>
      <w:textAlignment w:val="auto"/>
      <w:outlineLvl w:val="1"/>
    </w:pPr>
    <w:rPr>
      <w:rFonts w:eastAsia="맑은 고딕"/>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210D5D"/>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210D5D"/>
  </w:style>
  <w:style w:type="paragraph" w:styleId="a4">
    <w:name w:val="footer"/>
    <w:basedOn w:val="a"/>
    <w:link w:val="Char0"/>
    <w:uiPriority w:val="99"/>
    <w:unhideWhenUsed/>
    <w:rsid w:val="00210D5D"/>
    <w:pPr>
      <w:tabs>
        <w:tab w:val="center" w:pos="4513"/>
        <w:tab w:val="right" w:pos="9026"/>
      </w:tabs>
      <w:snapToGrid w:val="0"/>
    </w:pPr>
  </w:style>
  <w:style w:type="character" w:customStyle="1" w:styleId="Char0">
    <w:name w:val="바닥글 Char"/>
    <w:basedOn w:val="a0"/>
    <w:link w:val="a4"/>
    <w:uiPriority w:val="99"/>
    <w:rsid w:val="00210D5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210D5D"/>
    <w:rPr>
      <w:rFonts w:ascii="Arial" w:eastAsia="바탕" w:hAnsi="Arial" w:cs="Times New Roman"/>
      <w:kern w:val="0"/>
      <w:sz w:val="32"/>
      <w:szCs w:val="32"/>
      <w:lang w:val="en-GB"/>
    </w:rPr>
  </w:style>
  <w:style w:type="paragraph" w:customStyle="1" w:styleId="CRCoverPage">
    <w:name w:val="CR Cover Page"/>
    <w:rsid w:val="00210D5D"/>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210D5D"/>
    <w:pPr>
      <w:ind w:leftChars="400" w:left="800"/>
    </w:pPr>
  </w:style>
  <w:style w:type="paragraph" w:styleId="a6">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1"/>
    <w:unhideWhenUsed/>
    <w:qFormat/>
    <w:rsid w:val="00210D5D"/>
    <w:rPr>
      <w:b/>
      <w:bCs/>
    </w:rPr>
  </w:style>
  <w:style w:type="paragraph" w:customStyle="1" w:styleId="2222">
    <w:name w:val="스타일 스타일 스타일 스타일 양쪽 첫 줄:  2 글자 + 첫 줄:  2 글자 + 첫 줄:  2 글자 + 첫 줄:  2..."/>
    <w:basedOn w:val="a"/>
    <w:link w:val="2222Char"/>
    <w:rsid w:val="00210D5D"/>
    <w:pPr>
      <w:spacing w:line="336" w:lineRule="auto"/>
      <w:ind w:firstLineChars="200" w:firstLine="200"/>
      <w:jc w:val="both"/>
    </w:pPr>
    <w:rPr>
      <w:rFonts w:cs="바탕"/>
    </w:rPr>
  </w:style>
  <w:style w:type="paragraph" w:customStyle="1" w:styleId="maintext">
    <w:name w:val="main text"/>
    <w:basedOn w:val="2222"/>
    <w:link w:val="maintextChar"/>
    <w:qFormat/>
    <w:rsid w:val="00210D5D"/>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210D5D"/>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210D5D"/>
    <w:rPr>
      <w:rFonts w:ascii="Times New Roman" w:eastAsia="맑은 고딕" w:hAnsi="Times New Roman" w:cs="바탕"/>
      <w:kern w:val="0"/>
      <w:szCs w:val="20"/>
      <w:lang w:val="en-GB" w:eastAsia="en-US"/>
    </w:rPr>
  </w:style>
  <w:style w:type="paragraph" w:customStyle="1" w:styleId="a7">
    <w:name w:val="스타일 양쪽"/>
    <w:basedOn w:val="a"/>
    <w:rsid w:val="00BD6B82"/>
    <w:pPr>
      <w:spacing w:after="120" w:line="300" w:lineRule="auto"/>
      <w:ind w:firstLine="284"/>
      <w:jc w:val="both"/>
    </w:pPr>
    <w:rPr>
      <w:rFonts w:cs="바탕"/>
      <w:lang w:val="en-US" w:eastAsia="ko-KR"/>
    </w:rPr>
  </w:style>
  <w:style w:type="paragraph" w:styleId="a8">
    <w:name w:val="Balloon Text"/>
    <w:basedOn w:val="a"/>
    <w:link w:val="Char2"/>
    <w:uiPriority w:val="99"/>
    <w:semiHidden/>
    <w:unhideWhenUsed/>
    <w:rsid w:val="006C7B1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6C7B1F"/>
    <w:rPr>
      <w:rFonts w:asciiTheme="majorHAnsi" w:eastAsiaTheme="majorEastAsia" w:hAnsiTheme="majorHAnsi" w:cstheme="majorBidi"/>
      <w:kern w:val="0"/>
      <w:sz w:val="18"/>
      <w:szCs w:val="18"/>
      <w:lang w:val="en-GB" w:eastAsia="en-US"/>
    </w:rPr>
  </w:style>
  <w:style w:type="character" w:customStyle="1" w:styleId="Char1">
    <w:name w:val="캡션 Char"/>
    <w:aliases w:val="cap Char1,cap Char Char,Caption Char1 Char Char,cap Char Char1 Char,Caption Char Char1 Char Char,Caption Char2 Char,Caption Char Char Char Char,Caption Char Char1 Char1,fig and tbl Char,fighead2 Char,Table Caption Char,fighead21 Char"/>
    <w:link w:val="a6"/>
    <w:uiPriority w:val="35"/>
    <w:rsid w:val="00A33450"/>
    <w:rPr>
      <w:rFonts w:ascii="Times New Roman" w:eastAsia="맑은 고딕" w:hAnsi="Times New Roman" w:cs="Times New Roman"/>
      <w:b/>
      <w:bCs/>
      <w:kern w:val="0"/>
      <w:szCs w:val="20"/>
      <w:lang w:val="en-GB" w:eastAsia="en-US"/>
    </w:rPr>
  </w:style>
  <w:style w:type="character" w:customStyle="1" w:styleId="2Char">
    <w:name w:val="제목 2 Char"/>
    <w:basedOn w:val="a0"/>
    <w:link w:val="2"/>
    <w:rsid w:val="00EC5E11"/>
    <w:rPr>
      <w:rFonts w:ascii="Arial" w:eastAsia="맑은 고딕" w:hAnsi="Arial" w:cs="Times New Roman"/>
      <w:kern w:val="0"/>
      <w:sz w:val="32"/>
      <w:szCs w:val="20"/>
      <w:lang w:val="en-GB" w:eastAsia="en-US"/>
    </w:rPr>
  </w:style>
  <w:style w:type="table" w:styleId="a9">
    <w:name w:val="Table Grid"/>
    <w:basedOn w:val="a1"/>
    <w:uiPriority w:val="39"/>
    <w:rsid w:val="003760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LG">
    <w:name w:val="0LG"/>
    <w:basedOn w:val="maintext"/>
    <w:link w:val="0LGChar"/>
    <w:qFormat/>
    <w:rsid w:val="000023CB"/>
    <w:pPr>
      <w:spacing w:before="0" w:after="100" w:afterAutospacing="1"/>
      <w:ind w:firstLineChars="0" w:firstLine="360"/>
    </w:pPr>
  </w:style>
  <w:style w:type="character" w:customStyle="1" w:styleId="0LGChar">
    <w:name w:val="0LG Char"/>
    <w:basedOn w:val="maintextChar"/>
    <w:link w:val="0LG"/>
    <w:rsid w:val="000023CB"/>
    <w:rPr>
      <w:rFonts w:ascii="Times New Roman" w:eastAsia="맑은 고딕" w:hAnsi="Times New Roman" w:cs="바탕"/>
      <w:kern w:val="0"/>
      <w:szCs w:val="20"/>
      <w:lang w:val="en-GB" w:eastAsia="en-US"/>
    </w:rPr>
  </w:style>
  <w:style w:type="paragraph" w:customStyle="1" w:styleId="Style1">
    <w:name w:val="Style1"/>
    <w:basedOn w:val="maintext"/>
    <w:link w:val="Style1Char"/>
    <w:qFormat/>
    <w:rsid w:val="00C61A40"/>
    <w:pPr>
      <w:spacing w:before="0" w:after="100" w:afterAutospacing="1"/>
      <w:ind w:firstLineChars="0" w:firstLine="360"/>
    </w:pPr>
  </w:style>
  <w:style w:type="character" w:customStyle="1" w:styleId="Style1Char">
    <w:name w:val="Style1 Char"/>
    <w:basedOn w:val="maintextChar"/>
    <w:link w:val="Style1"/>
    <w:rsid w:val="00C61A40"/>
    <w:rPr>
      <w:rFonts w:ascii="Times New Roman" w:eastAsia="맑은 고딕" w:hAnsi="Times New Roman" w:cs="바탕"/>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1575</Words>
  <Characters>8979</Characters>
  <Application>Microsoft Office Word</Application>
  <DocSecurity>0</DocSecurity>
  <Lines>74</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10533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곽영우/통신표준Lab(DMC연)/E5(책임)/삼성전자</dc:creator>
  <cp:lastModifiedBy>Windows 사용자</cp:lastModifiedBy>
  <cp:revision>3</cp:revision>
  <dcterms:created xsi:type="dcterms:W3CDTF">2017-06-16T04:05:00Z</dcterms:created>
  <dcterms:modified xsi:type="dcterms:W3CDTF">2017-06-16T06:11:00Z</dcterms:modified>
</cp:coreProperties>
</file>